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24DA8" w14:textId="77777777" w:rsidR="007B74CC" w:rsidRDefault="009B69C3">
      <w:pPr>
        <w:rPr>
          <w:sz w:val="14"/>
          <w:szCs w:val="14"/>
        </w:rPr>
      </w:pPr>
      <w:r w:rsidRPr="000B27CB">
        <w:rPr>
          <w:noProof/>
        </w:rPr>
        <w:drawing>
          <wp:anchor distT="0" distB="0" distL="114300" distR="114300" simplePos="0" relativeHeight="251659264" behindDoc="0" locked="0" layoutInCell="1" allowOverlap="1" wp14:anchorId="7B661133" wp14:editId="15AEDC26">
            <wp:simplePos x="0" y="0"/>
            <wp:positionH relativeFrom="column">
              <wp:posOffset>2644775</wp:posOffset>
            </wp:positionH>
            <wp:positionV relativeFrom="paragraph">
              <wp:posOffset>173355</wp:posOffset>
            </wp:positionV>
            <wp:extent cx="1247775" cy="1236345"/>
            <wp:effectExtent l="0" t="0" r="9525" b="1905"/>
            <wp:wrapSquare wrapText="bothSides"/>
            <wp:docPr id="2" name="Picture 1" descr="C:\Users\Karen\AppData\Local\Microsoft\Windows\Temporary Internet Files\Content.IE5\NA27MHIJ\CUASF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AppData\Local\Microsoft\Windows\Temporary Internet Files\Content.IE5\NA27MHIJ\CUASF logo (1).jpg"/>
                    <pic:cNvPicPr>
                      <a:picLocks noChangeAspect="1" noChangeArrowheads="1"/>
                    </pic:cNvPicPr>
                  </pic:nvPicPr>
                  <pic:blipFill>
                    <a:blip r:embed="rId11" cstate="print"/>
                    <a:srcRect/>
                    <a:stretch>
                      <a:fillRect/>
                    </a:stretch>
                  </pic:blipFill>
                  <pic:spPr bwMode="auto">
                    <a:xfrm>
                      <a:off x="0" y="0"/>
                      <a:ext cx="1247775" cy="12363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98A0F3B" w14:textId="77777777" w:rsidR="00636DF6" w:rsidRPr="00CA60BE" w:rsidRDefault="00636DF6" w:rsidP="00636DF6">
      <w:pPr>
        <w:autoSpaceDE w:val="0"/>
        <w:autoSpaceDN w:val="0"/>
        <w:adjustRightInd w:val="0"/>
        <w:spacing w:after="0" w:line="200" w:lineRule="exact"/>
        <w:rPr>
          <w:sz w:val="24"/>
          <w:szCs w:val="24"/>
        </w:rPr>
      </w:pPr>
    </w:p>
    <w:p w14:paraId="3077252C" w14:textId="77777777" w:rsidR="0081019A" w:rsidRDefault="0081019A" w:rsidP="0081019A">
      <w:pPr>
        <w:pStyle w:val="NormalWeb"/>
        <w:rPr>
          <w:rFonts w:ascii="Century Gothic" w:hAnsi="Century Gothic"/>
          <w:b/>
          <w:bCs/>
          <w:color w:val="FF0000"/>
        </w:rPr>
      </w:pPr>
    </w:p>
    <w:p w14:paraId="65D9E18C" w14:textId="77777777" w:rsidR="0081019A" w:rsidRDefault="0081019A" w:rsidP="0081019A">
      <w:pPr>
        <w:pStyle w:val="NormalWeb"/>
        <w:rPr>
          <w:rFonts w:ascii="Century Gothic" w:hAnsi="Century Gothic"/>
          <w:b/>
          <w:bCs/>
          <w:color w:val="FF0000"/>
        </w:rPr>
      </w:pPr>
    </w:p>
    <w:p w14:paraId="72AEAC85" w14:textId="77777777" w:rsidR="007323B9" w:rsidRDefault="007323B9" w:rsidP="0081019A">
      <w:pPr>
        <w:pStyle w:val="NormalWeb"/>
        <w:rPr>
          <w:rFonts w:ascii="Century Gothic" w:hAnsi="Century Gothic"/>
          <w:b/>
          <w:bCs/>
          <w:color w:val="FF0000"/>
        </w:rPr>
      </w:pPr>
    </w:p>
    <w:p w14:paraId="321D6367" w14:textId="372D69F2" w:rsidR="007B74CC" w:rsidRPr="003D0DB0" w:rsidRDefault="003D0DB0">
      <w:pPr>
        <w:pStyle w:val="NormalWeb"/>
        <w:rPr>
          <w:rFonts w:ascii="Century Gothic" w:hAnsi="Century Gothic"/>
          <w:b/>
          <w:bCs/>
          <w:color w:val="FF0000"/>
          <w:lang w:val="fr-CA"/>
        </w:rPr>
      </w:pPr>
      <w:r w:rsidRPr="003D0DB0">
        <w:rPr>
          <w:rFonts w:ascii="Century Gothic" w:hAnsi="Century Gothic"/>
          <w:b/>
          <w:bCs/>
          <w:color w:val="FF0000"/>
          <w:lang w:val="fr-CA"/>
        </w:rPr>
        <w:t>MODALITÉS POUR 2024</w:t>
      </w:r>
    </w:p>
    <w:p w14:paraId="2C7B2E47" w14:textId="63A2BB0C" w:rsidR="007B74CC" w:rsidRPr="003D0DB0" w:rsidRDefault="003D0DB0">
      <w:pPr>
        <w:autoSpaceDE w:val="0"/>
        <w:autoSpaceDN w:val="0"/>
        <w:adjustRightInd w:val="0"/>
        <w:spacing w:after="0" w:line="240" w:lineRule="auto"/>
        <w:ind w:right="-20"/>
        <w:rPr>
          <w:color w:val="000000" w:themeColor="text1"/>
          <w:spacing w:val="-2"/>
          <w:sz w:val="36"/>
          <w:szCs w:val="36"/>
          <w:lang w:val="fr-CA"/>
        </w:rPr>
      </w:pPr>
      <w:r>
        <w:rPr>
          <w:rFonts w:ascii="Century Gothic" w:hAnsi="Century Gothic"/>
          <w:color w:val="000000" w:themeColor="text1"/>
          <w:sz w:val="36"/>
          <w:szCs w:val="36"/>
          <w:lang w:val="fr-CA"/>
        </w:rPr>
        <w:t>B</w:t>
      </w:r>
      <w:r w:rsidRPr="003D0DB0">
        <w:rPr>
          <w:rFonts w:ascii="Century Gothic" w:hAnsi="Century Gothic"/>
          <w:color w:val="000000" w:themeColor="text1"/>
          <w:sz w:val="36"/>
          <w:szCs w:val="36"/>
          <w:lang w:val="fr-CA"/>
        </w:rPr>
        <w:t xml:space="preserve">ourse FBAUC-CCUUC de </w:t>
      </w:r>
      <w:r>
        <w:rPr>
          <w:rFonts w:ascii="Century Gothic" w:hAnsi="Century Gothic"/>
          <w:color w:val="000000" w:themeColor="text1"/>
          <w:sz w:val="36"/>
          <w:szCs w:val="36"/>
          <w:lang w:val="fr-CA"/>
        </w:rPr>
        <w:t>perfectionnement professionnel</w:t>
      </w:r>
      <w:r w:rsidRPr="003D0DB0">
        <w:rPr>
          <w:rFonts w:ascii="Century Gothic" w:hAnsi="Century Gothic"/>
          <w:color w:val="000000" w:themeColor="text1"/>
          <w:sz w:val="36"/>
          <w:szCs w:val="36"/>
          <w:lang w:val="fr-CA"/>
        </w:rPr>
        <w:t xml:space="preserve"> </w:t>
      </w:r>
      <w:r>
        <w:rPr>
          <w:rFonts w:ascii="Century Gothic" w:hAnsi="Century Gothic"/>
          <w:color w:val="000000" w:themeColor="text1"/>
          <w:sz w:val="36"/>
          <w:szCs w:val="36"/>
          <w:lang w:val="fr-CA"/>
        </w:rPr>
        <w:t>en</w:t>
      </w:r>
      <w:r w:rsidRPr="003D0DB0">
        <w:rPr>
          <w:rFonts w:ascii="Century Gothic" w:hAnsi="Century Gothic"/>
          <w:color w:val="000000" w:themeColor="text1"/>
          <w:sz w:val="36"/>
          <w:szCs w:val="36"/>
          <w:lang w:val="fr-CA"/>
        </w:rPr>
        <w:t xml:space="preserve"> </w:t>
      </w:r>
      <w:r w:rsidR="007323B9" w:rsidRPr="003D0DB0">
        <w:rPr>
          <w:color w:val="000000" w:themeColor="text1"/>
          <w:spacing w:val="-2"/>
          <w:sz w:val="36"/>
          <w:szCs w:val="36"/>
          <w:lang w:val="fr-CA"/>
        </w:rPr>
        <w:t>recherche</w:t>
      </w:r>
    </w:p>
    <w:p w14:paraId="0CAB14B1" w14:textId="77777777" w:rsidR="007323B9" w:rsidRPr="003D0DB0" w:rsidRDefault="007323B9" w:rsidP="00636DF6">
      <w:pPr>
        <w:autoSpaceDE w:val="0"/>
        <w:autoSpaceDN w:val="0"/>
        <w:adjustRightInd w:val="0"/>
        <w:spacing w:after="0" w:line="240" w:lineRule="auto"/>
        <w:ind w:right="-20"/>
        <w:rPr>
          <w:b/>
          <w:bCs/>
          <w:spacing w:val="-2"/>
          <w:sz w:val="24"/>
          <w:szCs w:val="24"/>
          <w:lang w:val="fr-CA"/>
        </w:rPr>
      </w:pPr>
    </w:p>
    <w:p w14:paraId="1A4574F0" w14:textId="77777777" w:rsidR="007B74CC" w:rsidRPr="003D0DB0" w:rsidRDefault="009B69C3">
      <w:pPr>
        <w:autoSpaceDE w:val="0"/>
        <w:autoSpaceDN w:val="0"/>
        <w:adjustRightInd w:val="0"/>
        <w:spacing w:after="0" w:line="240" w:lineRule="auto"/>
        <w:ind w:right="-20"/>
        <w:rPr>
          <w:rFonts w:ascii="Century Gothic" w:hAnsi="Century Gothic"/>
          <w:sz w:val="24"/>
          <w:szCs w:val="24"/>
          <w:lang w:val="fr-CA"/>
        </w:rPr>
      </w:pPr>
      <w:r w:rsidRPr="003D0DB0">
        <w:rPr>
          <w:rFonts w:ascii="Century Gothic" w:hAnsi="Century Gothic"/>
          <w:b/>
          <w:bCs/>
          <w:sz w:val="24"/>
          <w:szCs w:val="24"/>
          <w:lang w:val="fr-CA"/>
        </w:rPr>
        <w:t>RENSEIGNEMENTS GÉNÉRAUX</w:t>
      </w:r>
    </w:p>
    <w:p w14:paraId="75A3DC39" w14:textId="77777777" w:rsidR="00636DF6" w:rsidRPr="003D0DB0" w:rsidRDefault="00636DF6" w:rsidP="00636DF6">
      <w:pPr>
        <w:autoSpaceDE w:val="0"/>
        <w:autoSpaceDN w:val="0"/>
        <w:adjustRightInd w:val="0"/>
        <w:spacing w:after="0" w:line="240" w:lineRule="auto"/>
        <w:ind w:right="236"/>
        <w:rPr>
          <w:rFonts w:ascii="Century Gothic" w:hAnsi="Century Gothic"/>
          <w:sz w:val="24"/>
          <w:szCs w:val="24"/>
          <w:lang w:val="fr-CA"/>
        </w:rPr>
      </w:pPr>
    </w:p>
    <w:p w14:paraId="2A446A06" w14:textId="4226319E" w:rsidR="007B74CC" w:rsidRPr="003D0DB0" w:rsidRDefault="009B69C3">
      <w:pPr>
        <w:autoSpaceDE w:val="0"/>
        <w:autoSpaceDN w:val="0"/>
        <w:adjustRightInd w:val="0"/>
        <w:spacing w:after="0" w:line="240" w:lineRule="auto"/>
        <w:ind w:right="236"/>
        <w:rPr>
          <w:rFonts w:ascii="Century Gothic" w:hAnsi="Century Gothic"/>
          <w:color w:val="000000" w:themeColor="text1"/>
          <w:sz w:val="24"/>
          <w:szCs w:val="24"/>
          <w:lang w:val="fr-CA"/>
        </w:rPr>
      </w:pPr>
      <w:r w:rsidRPr="003D0DB0">
        <w:rPr>
          <w:rFonts w:ascii="Century Gothic" w:hAnsi="Century Gothic"/>
          <w:color w:val="000000" w:themeColor="text1"/>
          <w:sz w:val="24"/>
          <w:szCs w:val="24"/>
          <w:lang w:val="fr-CA"/>
        </w:rPr>
        <w:t>L</w:t>
      </w:r>
      <w:r w:rsidR="00F76F4B">
        <w:rPr>
          <w:rFonts w:ascii="Century Gothic" w:hAnsi="Century Gothic"/>
          <w:color w:val="000000" w:themeColor="text1"/>
          <w:sz w:val="24"/>
          <w:szCs w:val="24"/>
          <w:lang w:val="fr-CA"/>
        </w:rPr>
        <w:t>’</w:t>
      </w:r>
      <w:r w:rsidRPr="003D0DB0">
        <w:rPr>
          <w:rFonts w:ascii="Century Gothic" w:hAnsi="Century Gothic"/>
          <w:color w:val="000000" w:themeColor="text1"/>
          <w:sz w:val="24"/>
          <w:szCs w:val="24"/>
          <w:lang w:val="fr-CA"/>
        </w:rPr>
        <w:t xml:space="preserve">objectif de la </w:t>
      </w:r>
      <w:r w:rsidR="00D63B43" w:rsidRPr="003D0DB0">
        <w:rPr>
          <w:rFonts w:ascii="Century Gothic" w:hAnsi="Century Gothic"/>
          <w:color w:val="000000" w:themeColor="text1"/>
          <w:sz w:val="24"/>
          <w:szCs w:val="24"/>
          <w:lang w:val="fr-CA"/>
        </w:rPr>
        <w:t xml:space="preserve">bourse </w:t>
      </w:r>
      <w:r w:rsidR="003D0DB0">
        <w:rPr>
          <w:rFonts w:ascii="Century Gothic" w:hAnsi="Century Gothic"/>
          <w:color w:val="000000" w:themeColor="text1"/>
          <w:sz w:val="24"/>
          <w:szCs w:val="24"/>
          <w:lang w:val="fr-CA"/>
        </w:rPr>
        <w:t xml:space="preserve">FBAUC-CCUUC </w:t>
      </w:r>
      <w:r w:rsidR="00D63B43" w:rsidRPr="003D0DB0">
        <w:rPr>
          <w:rFonts w:ascii="Century Gothic" w:hAnsi="Century Gothic"/>
          <w:color w:val="000000" w:themeColor="text1"/>
          <w:sz w:val="24"/>
          <w:szCs w:val="24"/>
          <w:lang w:val="fr-CA"/>
        </w:rPr>
        <w:t xml:space="preserve">de </w:t>
      </w:r>
      <w:r w:rsidR="003D0DB0">
        <w:rPr>
          <w:rFonts w:ascii="Century Gothic" w:hAnsi="Century Gothic"/>
          <w:color w:val="000000" w:themeColor="text1"/>
          <w:sz w:val="24"/>
          <w:szCs w:val="24"/>
          <w:lang w:val="fr-CA"/>
        </w:rPr>
        <w:t>perfectionnement professionnel en</w:t>
      </w:r>
      <w:r w:rsidR="00D63B43" w:rsidRPr="003D0DB0">
        <w:rPr>
          <w:rFonts w:ascii="Century Gothic" w:hAnsi="Century Gothic"/>
          <w:color w:val="000000" w:themeColor="text1"/>
          <w:sz w:val="24"/>
          <w:szCs w:val="24"/>
          <w:lang w:val="fr-CA"/>
        </w:rPr>
        <w:t xml:space="preserve"> </w:t>
      </w:r>
      <w:r w:rsidR="00764A34" w:rsidRPr="003D0DB0">
        <w:rPr>
          <w:rFonts w:ascii="Century Gothic" w:hAnsi="Century Gothic"/>
          <w:color w:val="000000" w:themeColor="text1"/>
          <w:sz w:val="24"/>
          <w:szCs w:val="24"/>
          <w:lang w:val="fr-CA"/>
        </w:rPr>
        <w:t xml:space="preserve">recherche </w:t>
      </w:r>
      <w:r w:rsidR="00764A34" w:rsidRPr="003D0DB0">
        <w:rPr>
          <w:rFonts w:ascii="Century Gothic" w:hAnsi="Century Gothic"/>
          <w:color w:val="000000" w:themeColor="text1"/>
          <w:spacing w:val="-3"/>
          <w:sz w:val="24"/>
          <w:szCs w:val="24"/>
          <w:lang w:val="fr-CA"/>
        </w:rPr>
        <w:t xml:space="preserve">est </w:t>
      </w:r>
      <w:r w:rsidRPr="003D0DB0">
        <w:rPr>
          <w:rFonts w:ascii="Century Gothic" w:hAnsi="Century Gothic"/>
          <w:color w:val="000000" w:themeColor="text1"/>
          <w:sz w:val="24"/>
          <w:szCs w:val="24"/>
          <w:lang w:val="fr-CA"/>
        </w:rPr>
        <w:t xml:space="preserve">de fournir un </w:t>
      </w:r>
      <w:r w:rsidR="003D0DB0">
        <w:rPr>
          <w:rFonts w:ascii="Century Gothic" w:hAnsi="Century Gothic"/>
          <w:color w:val="000000" w:themeColor="text1"/>
          <w:sz w:val="24"/>
          <w:szCs w:val="24"/>
          <w:lang w:val="fr-CA"/>
        </w:rPr>
        <w:t>appui</w:t>
      </w:r>
      <w:r w:rsidRPr="003D0DB0">
        <w:rPr>
          <w:rFonts w:ascii="Century Gothic" w:hAnsi="Century Gothic"/>
          <w:color w:val="000000" w:themeColor="text1"/>
          <w:sz w:val="24"/>
          <w:szCs w:val="24"/>
          <w:lang w:val="fr-CA"/>
        </w:rPr>
        <w:t xml:space="preserve"> financier à la recherche </w:t>
      </w:r>
      <w:r w:rsidR="003D0DB0">
        <w:rPr>
          <w:rFonts w:ascii="Century Gothic" w:hAnsi="Century Gothic"/>
          <w:color w:val="000000" w:themeColor="text1"/>
          <w:sz w:val="24"/>
          <w:szCs w:val="24"/>
          <w:lang w:val="fr-CA"/>
        </w:rPr>
        <w:t>en urologie menée</w:t>
      </w:r>
      <w:r w:rsidRPr="003D0DB0">
        <w:rPr>
          <w:rFonts w:ascii="Century Gothic" w:hAnsi="Century Gothic"/>
          <w:color w:val="000000" w:themeColor="text1"/>
          <w:sz w:val="24"/>
          <w:szCs w:val="24"/>
          <w:lang w:val="fr-CA"/>
        </w:rPr>
        <w:t xml:space="preserve"> au </w:t>
      </w:r>
      <w:r w:rsidRPr="003D0DB0">
        <w:rPr>
          <w:rFonts w:ascii="Century Gothic" w:hAnsi="Century Gothic"/>
          <w:color w:val="000000" w:themeColor="text1"/>
          <w:spacing w:val="-1"/>
          <w:sz w:val="24"/>
          <w:szCs w:val="24"/>
          <w:lang w:val="fr-CA"/>
        </w:rPr>
        <w:t xml:space="preserve">Canada </w:t>
      </w:r>
      <w:r w:rsidR="008D739E" w:rsidRPr="003D0DB0">
        <w:rPr>
          <w:rFonts w:ascii="Century Gothic" w:hAnsi="Century Gothic"/>
          <w:color w:val="000000" w:themeColor="text1"/>
          <w:spacing w:val="-1"/>
          <w:sz w:val="24"/>
          <w:szCs w:val="24"/>
          <w:lang w:val="fr-CA"/>
        </w:rPr>
        <w:t xml:space="preserve">par </w:t>
      </w:r>
      <w:r w:rsidR="009E791E" w:rsidRPr="003D0DB0">
        <w:rPr>
          <w:rFonts w:ascii="Century Gothic" w:hAnsi="Century Gothic"/>
          <w:color w:val="000000" w:themeColor="text1"/>
          <w:spacing w:val="-1"/>
          <w:sz w:val="24"/>
          <w:szCs w:val="24"/>
          <w:lang w:val="fr-CA"/>
        </w:rPr>
        <w:t>le chercheur</w:t>
      </w:r>
      <w:r w:rsidR="003D0DB0">
        <w:rPr>
          <w:rFonts w:ascii="Century Gothic" w:hAnsi="Century Gothic"/>
          <w:color w:val="000000" w:themeColor="text1"/>
          <w:spacing w:val="-1"/>
          <w:sz w:val="24"/>
          <w:szCs w:val="24"/>
          <w:lang w:val="fr-CA"/>
        </w:rPr>
        <w:t>·euse·s</w:t>
      </w:r>
      <w:r w:rsidR="008D739E" w:rsidRPr="003D0DB0">
        <w:rPr>
          <w:rFonts w:ascii="Century Gothic" w:hAnsi="Century Gothic"/>
          <w:color w:val="000000" w:themeColor="text1"/>
          <w:spacing w:val="-1"/>
          <w:sz w:val="24"/>
          <w:szCs w:val="24"/>
          <w:lang w:val="fr-CA"/>
        </w:rPr>
        <w:t xml:space="preserve"> ayant </w:t>
      </w:r>
      <w:r w:rsidR="003D0DB0" w:rsidRPr="003D0DB0">
        <w:rPr>
          <w:rFonts w:ascii="Century Gothic" w:hAnsi="Century Gothic"/>
          <w:color w:val="000000" w:themeColor="text1"/>
          <w:spacing w:val="-1"/>
          <w:sz w:val="24"/>
          <w:szCs w:val="24"/>
          <w:lang w:val="fr-CA"/>
        </w:rPr>
        <w:t xml:space="preserve">obtenu </w:t>
      </w:r>
      <w:r w:rsidR="00281A67">
        <w:rPr>
          <w:rFonts w:ascii="Century Gothic" w:hAnsi="Century Gothic"/>
          <w:color w:val="000000" w:themeColor="text1"/>
          <w:spacing w:val="-1"/>
          <w:sz w:val="24"/>
          <w:szCs w:val="24"/>
          <w:lang w:val="fr-CA"/>
        </w:rPr>
        <w:t>de</w:t>
      </w:r>
      <w:r w:rsidR="00F76F4B">
        <w:rPr>
          <w:rFonts w:ascii="Century Gothic" w:hAnsi="Century Gothic"/>
          <w:color w:val="000000" w:themeColor="text1"/>
          <w:spacing w:val="-1"/>
          <w:sz w:val="24"/>
          <w:szCs w:val="24"/>
          <w:lang w:val="fr-CA"/>
        </w:rPr>
        <w:t xml:space="preserve"> premières</w:t>
      </w:r>
      <w:r w:rsidR="003D0DB0" w:rsidRPr="003D0DB0">
        <w:rPr>
          <w:rFonts w:ascii="Century Gothic" w:hAnsi="Century Gothic"/>
          <w:color w:val="000000" w:themeColor="text1"/>
          <w:spacing w:val="-1"/>
          <w:sz w:val="24"/>
          <w:szCs w:val="24"/>
          <w:lang w:val="fr-CA"/>
        </w:rPr>
        <w:t xml:space="preserve"> subventions et qui ont le potentiel de devenir des chef·fe·s de file internationaux·ales en recherche dans leur surspécialité en urologie</w:t>
      </w:r>
      <w:r w:rsidRPr="003D0DB0">
        <w:rPr>
          <w:rFonts w:ascii="Century Gothic" w:hAnsi="Century Gothic"/>
          <w:color w:val="000000" w:themeColor="text1"/>
          <w:sz w:val="24"/>
          <w:szCs w:val="24"/>
          <w:lang w:val="fr-CA"/>
        </w:rPr>
        <w:t>.</w:t>
      </w:r>
    </w:p>
    <w:p w14:paraId="1DA430A3" w14:textId="77777777" w:rsidR="00636DF6" w:rsidRPr="003D0DB0" w:rsidRDefault="00636DF6" w:rsidP="00636DF6">
      <w:pPr>
        <w:autoSpaceDE w:val="0"/>
        <w:autoSpaceDN w:val="0"/>
        <w:adjustRightInd w:val="0"/>
        <w:spacing w:after="0" w:line="240" w:lineRule="auto"/>
        <w:ind w:right="236"/>
        <w:rPr>
          <w:rFonts w:ascii="Century Gothic" w:hAnsi="Century Gothic"/>
          <w:color w:val="000000" w:themeColor="text1"/>
          <w:sz w:val="24"/>
          <w:szCs w:val="24"/>
          <w:lang w:val="fr-CA"/>
        </w:rPr>
      </w:pPr>
    </w:p>
    <w:p w14:paraId="3EEAA97E" w14:textId="7D197553" w:rsidR="007B74CC" w:rsidRPr="003D0DB0" w:rsidRDefault="003D0DB0" w:rsidP="003D0DB0">
      <w:pPr>
        <w:autoSpaceDE w:val="0"/>
        <w:autoSpaceDN w:val="0"/>
        <w:adjustRightInd w:val="0"/>
        <w:spacing w:after="0" w:line="240" w:lineRule="auto"/>
        <w:ind w:right="236"/>
        <w:rPr>
          <w:rFonts w:ascii="Century Gothic" w:hAnsi="Century Gothic"/>
          <w:sz w:val="24"/>
          <w:szCs w:val="24"/>
          <w:lang w:val="fr-CA"/>
        </w:rPr>
      </w:pPr>
      <w:r w:rsidRPr="003D0DB0">
        <w:rPr>
          <w:rFonts w:ascii="Century Gothic" w:hAnsi="Century Gothic"/>
          <w:sz w:val="24"/>
          <w:szCs w:val="24"/>
          <w:lang w:val="fr-CA"/>
        </w:rPr>
        <w:t xml:space="preserve">Par cette bourse de recherche, nous visons à soutenir </w:t>
      </w:r>
      <w:r w:rsidR="009E791E" w:rsidRPr="003D0DB0">
        <w:rPr>
          <w:rFonts w:ascii="Century Gothic" w:hAnsi="Century Gothic"/>
          <w:sz w:val="24"/>
          <w:szCs w:val="24"/>
          <w:lang w:val="fr-CA"/>
        </w:rPr>
        <w:t>un membre</w:t>
      </w:r>
      <w:r w:rsidRPr="003D0DB0">
        <w:rPr>
          <w:rFonts w:ascii="Century Gothic" w:hAnsi="Century Gothic"/>
          <w:sz w:val="24"/>
          <w:szCs w:val="24"/>
          <w:lang w:val="fr-CA"/>
        </w:rPr>
        <w:t xml:space="preserve"> du corps professoral d’une faculté de médecine approuvée au Canada dans les dix (10) ans suivant sa nomination universitaire initiale. Tou·te·s les candidat·e·s doivent être membres de l’AUC, détenir un doctorat en médecine et avoir complété une formation clinique en urologie.</w:t>
      </w:r>
    </w:p>
    <w:p w14:paraId="4B751D2A" w14:textId="77777777" w:rsidR="00636DF6" w:rsidRPr="003D0DB0" w:rsidRDefault="00636DF6" w:rsidP="00636DF6">
      <w:pPr>
        <w:autoSpaceDE w:val="0"/>
        <w:autoSpaceDN w:val="0"/>
        <w:adjustRightInd w:val="0"/>
        <w:spacing w:before="5" w:after="0" w:line="200" w:lineRule="exact"/>
        <w:rPr>
          <w:rFonts w:ascii="Century Gothic" w:hAnsi="Century Gothic"/>
          <w:sz w:val="24"/>
          <w:szCs w:val="24"/>
          <w:lang w:val="fr-CA"/>
        </w:rPr>
      </w:pPr>
    </w:p>
    <w:p w14:paraId="66ECBEA7" w14:textId="73751850" w:rsidR="007B74CC" w:rsidRPr="003D0DB0" w:rsidRDefault="003D0DB0">
      <w:pPr>
        <w:autoSpaceDE w:val="0"/>
        <w:autoSpaceDN w:val="0"/>
        <w:adjustRightInd w:val="0"/>
        <w:spacing w:after="0" w:line="240" w:lineRule="auto"/>
        <w:ind w:right="-20"/>
        <w:rPr>
          <w:rFonts w:ascii="Century Gothic" w:hAnsi="Century Gothic"/>
          <w:sz w:val="24"/>
          <w:szCs w:val="24"/>
          <w:lang w:val="fr-CA"/>
        </w:rPr>
      </w:pPr>
      <w:r>
        <w:rPr>
          <w:rFonts w:ascii="Century Gothic" w:hAnsi="Century Gothic"/>
          <w:b/>
          <w:bCs/>
          <w:sz w:val="24"/>
          <w:szCs w:val="24"/>
          <w:lang w:val="fr-CA"/>
        </w:rPr>
        <w:t>BOURSE</w:t>
      </w:r>
    </w:p>
    <w:p w14:paraId="235B0A2D" w14:textId="77777777" w:rsidR="00636DF6" w:rsidRPr="003D0DB0" w:rsidRDefault="00636DF6" w:rsidP="00636DF6">
      <w:pPr>
        <w:autoSpaceDE w:val="0"/>
        <w:autoSpaceDN w:val="0"/>
        <w:adjustRightInd w:val="0"/>
        <w:spacing w:before="4" w:after="0" w:line="110" w:lineRule="exact"/>
        <w:rPr>
          <w:rFonts w:ascii="Century Gothic" w:hAnsi="Century Gothic"/>
          <w:sz w:val="24"/>
          <w:szCs w:val="24"/>
          <w:lang w:val="fr-CA"/>
        </w:rPr>
      </w:pPr>
    </w:p>
    <w:p w14:paraId="76A21D56" w14:textId="3AAC6A3B" w:rsidR="007B74CC" w:rsidRPr="003D0DB0" w:rsidRDefault="003D0DB0">
      <w:pPr>
        <w:rPr>
          <w:rFonts w:ascii="Century Gothic" w:hAnsi="Century Gothic"/>
          <w:spacing w:val="-2"/>
          <w:sz w:val="24"/>
          <w:szCs w:val="24"/>
          <w:lang w:val="fr-CA"/>
        </w:rPr>
      </w:pPr>
      <w:r w:rsidRPr="003D0DB0">
        <w:rPr>
          <w:rFonts w:ascii="Century Gothic" w:hAnsi="Century Gothic"/>
          <w:color w:val="000000" w:themeColor="text1"/>
          <w:spacing w:val="-7"/>
          <w:sz w:val="24"/>
          <w:szCs w:val="24"/>
          <w:lang w:val="fr-CA"/>
        </w:rPr>
        <w:t>Une (1) bourse FBAUC-CCUUC de perfectionnement professionnel sera accordée en 2024. Le ou la lauréat·e recevra un montant de 75</w:t>
      </w:r>
      <w:r w:rsidR="00F76F4B">
        <w:rPr>
          <w:rFonts w:ascii="Century Gothic" w:hAnsi="Century Gothic"/>
          <w:color w:val="000000" w:themeColor="text1"/>
          <w:spacing w:val="-7"/>
          <w:sz w:val="24"/>
          <w:szCs w:val="24"/>
          <w:lang w:val="fr-CA"/>
        </w:rPr>
        <w:t> 000 </w:t>
      </w:r>
      <w:r w:rsidRPr="003D0DB0">
        <w:rPr>
          <w:rFonts w:ascii="Century Gothic" w:hAnsi="Century Gothic"/>
          <w:color w:val="000000" w:themeColor="text1"/>
          <w:spacing w:val="-7"/>
          <w:sz w:val="24"/>
          <w:szCs w:val="24"/>
          <w:lang w:val="fr-CA"/>
        </w:rPr>
        <w:t>$ par année pendant 3</w:t>
      </w:r>
      <w:r w:rsidR="00F76F4B">
        <w:rPr>
          <w:rFonts w:ascii="Century Gothic" w:hAnsi="Century Gothic"/>
          <w:color w:val="000000" w:themeColor="text1"/>
          <w:spacing w:val="-7"/>
          <w:sz w:val="24"/>
          <w:szCs w:val="24"/>
          <w:lang w:val="fr-CA"/>
        </w:rPr>
        <w:t> </w:t>
      </w:r>
      <w:r w:rsidRPr="003D0DB0">
        <w:rPr>
          <w:rFonts w:ascii="Century Gothic" w:hAnsi="Century Gothic"/>
          <w:color w:val="000000" w:themeColor="text1"/>
          <w:spacing w:val="-7"/>
          <w:sz w:val="24"/>
          <w:szCs w:val="24"/>
          <w:lang w:val="fr-CA"/>
        </w:rPr>
        <w:t xml:space="preserve">ans, avec des fonds de contrepartie chaque année versés par </w:t>
      </w:r>
      <w:r w:rsidR="00F76F4B">
        <w:rPr>
          <w:rFonts w:ascii="Century Gothic" w:hAnsi="Century Gothic"/>
          <w:color w:val="000000" w:themeColor="text1"/>
          <w:spacing w:val="-7"/>
          <w:sz w:val="24"/>
          <w:szCs w:val="24"/>
          <w:lang w:val="fr-CA"/>
        </w:rPr>
        <w:t>l’établissement commanditaire</w:t>
      </w:r>
      <w:r w:rsidRPr="003D0DB0">
        <w:rPr>
          <w:rFonts w:ascii="Century Gothic" w:hAnsi="Century Gothic"/>
          <w:color w:val="000000" w:themeColor="text1"/>
          <w:spacing w:val="-7"/>
          <w:sz w:val="24"/>
          <w:szCs w:val="24"/>
          <w:lang w:val="fr-CA"/>
        </w:rPr>
        <w:t xml:space="preserve"> du CCUUC, pour un total de 150</w:t>
      </w:r>
      <w:r w:rsidR="00F76F4B">
        <w:rPr>
          <w:rFonts w:ascii="Century Gothic" w:hAnsi="Century Gothic"/>
          <w:color w:val="000000" w:themeColor="text1"/>
          <w:spacing w:val="-7"/>
          <w:sz w:val="24"/>
          <w:szCs w:val="24"/>
          <w:lang w:val="fr-CA"/>
        </w:rPr>
        <w:t> 000 </w:t>
      </w:r>
      <w:r w:rsidRPr="003D0DB0">
        <w:rPr>
          <w:rFonts w:ascii="Century Gothic" w:hAnsi="Century Gothic"/>
          <w:color w:val="000000" w:themeColor="text1"/>
          <w:spacing w:val="-7"/>
          <w:sz w:val="24"/>
          <w:szCs w:val="24"/>
          <w:lang w:val="fr-CA"/>
        </w:rPr>
        <w:t>$ par année.</w:t>
      </w:r>
    </w:p>
    <w:p w14:paraId="444C66E6" w14:textId="089A6613" w:rsidR="007B74CC" w:rsidRPr="003D0DB0" w:rsidRDefault="009B69C3">
      <w:pPr>
        <w:autoSpaceDE w:val="0"/>
        <w:autoSpaceDN w:val="0"/>
        <w:adjustRightInd w:val="0"/>
        <w:spacing w:after="0" w:line="239" w:lineRule="auto"/>
        <w:ind w:right="222"/>
        <w:rPr>
          <w:rFonts w:ascii="Century Gothic" w:hAnsi="Century Gothic"/>
          <w:sz w:val="24"/>
          <w:szCs w:val="24"/>
          <w:lang w:val="fr-CA"/>
        </w:rPr>
      </w:pPr>
      <w:r w:rsidRPr="003D0DB0">
        <w:rPr>
          <w:rFonts w:ascii="Century Gothic" w:hAnsi="Century Gothic"/>
          <w:b/>
          <w:bCs/>
          <w:spacing w:val="-2"/>
          <w:sz w:val="24"/>
          <w:szCs w:val="24"/>
          <w:lang w:val="fr-CA"/>
        </w:rPr>
        <w:t xml:space="preserve">Veuillez noter que </w:t>
      </w:r>
      <w:r w:rsidR="003D0DB0">
        <w:rPr>
          <w:rFonts w:ascii="Century Gothic" w:hAnsi="Century Gothic"/>
          <w:b/>
          <w:bCs/>
          <w:spacing w:val="-2"/>
          <w:sz w:val="24"/>
          <w:szCs w:val="24"/>
          <w:lang w:val="fr-CA"/>
        </w:rPr>
        <w:t>la bourse</w:t>
      </w:r>
      <w:r w:rsidRPr="003D0DB0">
        <w:rPr>
          <w:rFonts w:ascii="Century Gothic" w:hAnsi="Century Gothic"/>
          <w:b/>
          <w:bCs/>
          <w:spacing w:val="-2"/>
          <w:sz w:val="24"/>
          <w:szCs w:val="24"/>
          <w:lang w:val="fr-CA"/>
        </w:rPr>
        <w:t xml:space="preserve"> </w:t>
      </w:r>
      <w:r w:rsidR="003D0DB0">
        <w:rPr>
          <w:rFonts w:ascii="Century Gothic" w:hAnsi="Century Gothic"/>
          <w:b/>
          <w:bCs/>
          <w:spacing w:val="-2"/>
          <w:sz w:val="24"/>
          <w:szCs w:val="24"/>
          <w:lang w:val="fr-CA"/>
        </w:rPr>
        <w:t>FBAUC</w:t>
      </w:r>
      <w:r w:rsidRPr="003D0DB0">
        <w:rPr>
          <w:rFonts w:ascii="Century Gothic" w:hAnsi="Century Gothic"/>
          <w:b/>
          <w:bCs/>
          <w:spacing w:val="-2"/>
          <w:sz w:val="24"/>
          <w:szCs w:val="24"/>
          <w:lang w:val="fr-CA"/>
        </w:rPr>
        <w:t xml:space="preserve">-CCUUC </w:t>
      </w:r>
      <w:r w:rsidR="003D0DB0">
        <w:rPr>
          <w:rFonts w:ascii="Century Gothic" w:hAnsi="Century Gothic"/>
          <w:b/>
          <w:bCs/>
          <w:spacing w:val="-2"/>
          <w:sz w:val="24"/>
          <w:szCs w:val="24"/>
          <w:lang w:val="fr-CA"/>
        </w:rPr>
        <w:t>de perfectionnement professionnel</w:t>
      </w:r>
      <w:r w:rsidRPr="003D0DB0">
        <w:rPr>
          <w:rFonts w:ascii="Century Gothic" w:hAnsi="Century Gothic"/>
          <w:b/>
          <w:bCs/>
          <w:spacing w:val="-2"/>
          <w:sz w:val="24"/>
          <w:szCs w:val="24"/>
          <w:lang w:val="fr-CA"/>
        </w:rPr>
        <w:t xml:space="preserve"> </w:t>
      </w:r>
      <w:r w:rsidR="005A7E53" w:rsidRPr="003D0DB0">
        <w:rPr>
          <w:rFonts w:ascii="Century Gothic" w:hAnsi="Century Gothic"/>
          <w:b/>
          <w:bCs/>
          <w:spacing w:val="-2"/>
          <w:sz w:val="24"/>
          <w:szCs w:val="24"/>
          <w:lang w:val="fr-CA"/>
        </w:rPr>
        <w:t xml:space="preserve">ne sera pas </w:t>
      </w:r>
      <w:r w:rsidR="00C0540F" w:rsidRPr="003D0DB0">
        <w:rPr>
          <w:rFonts w:ascii="Century Gothic" w:hAnsi="Century Gothic"/>
          <w:b/>
          <w:bCs/>
          <w:spacing w:val="-2"/>
          <w:sz w:val="24"/>
          <w:szCs w:val="24"/>
          <w:lang w:val="fr-CA"/>
        </w:rPr>
        <w:t>offert</w:t>
      </w:r>
      <w:r w:rsidR="003D0DB0">
        <w:rPr>
          <w:rFonts w:ascii="Century Gothic" w:hAnsi="Century Gothic"/>
          <w:b/>
          <w:bCs/>
          <w:spacing w:val="-2"/>
          <w:sz w:val="24"/>
          <w:szCs w:val="24"/>
          <w:lang w:val="fr-CA"/>
        </w:rPr>
        <w:t>e</w:t>
      </w:r>
      <w:r w:rsidR="00C0540F" w:rsidRPr="003D0DB0">
        <w:rPr>
          <w:rFonts w:ascii="Century Gothic" w:hAnsi="Century Gothic"/>
          <w:b/>
          <w:bCs/>
          <w:spacing w:val="-2"/>
          <w:sz w:val="24"/>
          <w:szCs w:val="24"/>
          <w:lang w:val="fr-CA"/>
        </w:rPr>
        <w:t xml:space="preserve"> chaque année.</w:t>
      </w:r>
    </w:p>
    <w:p w14:paraId="42146CBB" w14:textId="77777777" w:rsidR="00636DF6" w:rsidRPr="003D0DB0" w:rsidRDefault="00636DF6" w:rsidP="00636DF6">
      <w:pPr>
        <w:autoSpaceDE w:val="0"/>
        <w:autoSpaceDN w:val="0"/>
        <w:adjustRightInd w:val="0"/>
        <w:spacing w:after="0" w:line="120" w:lineRule="exact"/>
        <w:rPr>
          <w:rFonts w:ascii="Century Gothic" w:hAnsi="Century Gothic"/>
          <w:sz w:val="24"/>
          <w:szCs w:val="24"/>
          <w:lang w:val="fr-CA"/>
        </w:rPr>
      </w:pPr>
    </w:p>
    <w:p w14:paraId="249C2058" w14:textId="77777777" w:rsidR="00636DF6" w:rsidRPr="003D0DB0" w:rsidRDefault="00636DF6" w:rsidP="00636DF6">
      <w:pPr>
        <w:autoSpaceDE w:val="0"/>
        <w:autoSpaceDN w:val="0"/>
        <w:adjustRightInd w:val="0"/>
        <w:spacing w:before="6" w:after="0" w:line="200" w:lineRule="exact"/>
        <w:rPr>
          <w:rFonts w:ascii="Century Gothic" w:hAnsi="Century Gothic"/>
          <w:sz w:val="24"/>
          <w:szCs w:val="24"/>
          <w:lang w:val="fr-CA"/>
        </w:rPr>
      </w:pPr>
    </w:p>
    <w:p w14:paraId="1491A4B7" w14:textId="26F9FCEA" w:rsidR="007B74CC" w:rsidRPr="003D0DB0" w:rsidRDefault="009B69C3">
      <w:pPr>
        <w:autoSpaceDE w:val="0"/>
        <w:autoSpaceDN w:val="0"/>
        <w:adjustRightInd w:val="0"/>
        <w:spacing w:after="0" w:line="240" w:lineRule="auto"/>
        <w:ind w:right="-20"/>
        <w:rPr>
          <w:rFonts w:ascii="Century Gothic" w:hAnsi="Century Gothic"/>
          <w:sz w:val="24"/>
          <w:szCs w:val="24"/>
          <w:lang w:val="fr-CA"/>
        </w:rPr>
      </w:pPr>
      <w:r w:rsidRPr="003D0DB0">
        <w:rPr>
          <w:rFonts w:ascii="Century Gothic" w:hAnsi="Century Gothic"/>
          <w:b/>
          <w:bCs/>
          <w:sz w:val="24"/>
          <w:szCs w:val="24"/>
          <w:lang w:val="fr-CA"/>
        </w:rPr>
        <w:t>CONDITIONS D</w:t>
      </w:r>
      <w:r w:rsidR="00F76F4B">
        <w:rPr>
          <w:rFonts w:ascii="Century Gothic" w:hAnsi="Century Gothic"/>
          <w:b/>
          <w:bCs/>
          <w:sz w:val="24"/>
          <w:szCs w:val="24"/>
          <w:lang w:val="fr-CA"/>
        </w:rPr>
        <w:t>’</w:t>
      </w:r>
      <w:r w:rsidRPr="003D0DB0">
        <w:rPr>
          <w:rFonts w:ascii="Century Gothic" w:hAnsi="Century Gothic"/>
          <w:b/>
          <w:bCs/>
          <w:sz w:val="24"/>
          <w:szCs w:val="24"/>
          <w:lang w:val="fr-CA"/>
        </w:rPr>
        <w:t>ATTRIBUTION</w:t>
      </w:r>
    </w:p>
    <w:p w14:paraId="3268C4AB" w14:textId="77777777" w:rsidR="00636DF6" w:rsidRPr="003D0DB0" w:rsidRDefault="00636DF6" w:rsidP="00636DF6">
      <w:pPr>
        <w:autoSpaceDE w:val="0"/>
        <w:autoSpaceDN w:val="0"/>
        <w:adjustRightInd w:val="0"/>
        <w:spacing w:before="3" w:after="0" w:line="110" w:lineRule="exact"/>
        <w:rPr>
          <w:rFonts w:ascii="Century Gothic" w:hAnsi="Century Gothic"/>
          <w:sz w:val="24"/>
          <w:szCs w:val="24"/>
          <w:lang w:val="fr-CA"/>
        </w:rPr>
      </w:pPr>
    </w:p>
    <w:p w14:paraId="784D92D5" w14:textId="1A1C8A69" w:rsidR="007B74CC" w:rsidRPr="003D0DB0" w:rsidRDefault="009B69C3">
      <w:pPr>
        <w:autoSpaceDE w:val="0"/>
        <w:autoSpaceDN w:val="0"/>
        <w:adjustRightInd w:val="0"/>
        <w:spacing w:after="0" w:line="239" w:lineRule="auto"/>
        <w:ind w:right="170"/>
        <w:jc w:val="both"/>
        <w:rPr>
          <w:rFonts w:ascii="Century Gothic" w:hAnsi="Century Gothic"/>
          <w:sz w:val="24"/>
          <w:szCs w:val="24"/>
          <w:lang w:val="fr-CA"/>
        </w:rPr>
      </w:pPr>
      <w:r w:rsidRPr="003D0DB0">
        <w:rPr>
          <w:rFonts w:ascii="Century Gothic" w:hAnsi="Century Gothic"/>
          <w:sz w:val="24"/>
          <w:szCs w:val="24"/>
          <w:lang w:val="fr-CA"/>
        </w:rPr>
        <w:t xml:space="preserve">Le </w:t>
      </w:r>
      <w:r w:rsidR="003D0DB0">
        <w:rPr>
          <w:rFonts w:ascii="Century Gothic" w:hAnsi="Century Gothic"/>
          <w:spacing w:val="-1"/>
          <w:sz w:val="24"/>
          <w:szCs w:val="24"/>
          <w:lang w:val="fr-CA"/>
        </w:rPr>
        <w:t xml:space="preserve">ou la lauréat·e de la bourse </w:t>
      </w:r>
      <w:r w:rsidR="0032016D" w:rsidRPr="003D0DB0">
        <w:rPr>
          <w:rFonts w:ascii="Century Gothic" w:hAnsi="Century Gothic"/>
          <w:color w:val="000000" w:themeColor="text1"/>
          <w:sz w:val="24"/>
          <w:szCs w:val="24"/>
          <w:lang w:val="fr-CA"/>
        </w:rPr>
        <w:t>FBAUC-</w:t>
      </w:r>
      <w:r w:rsidR="009B1EF5" w:rsidRPr="003D0DB0">
        <w:rPr>
          <w:rFonts w:ascii="Century Gothic" w:hAnsi="Century Gothic"/>
          <w:color w:val="000000" w:themeColor="text1"/>
          <w:sz w:val="24"/>
          <w:szCs w:val="24"/>
          <w:lang w:val="fr-CA"/>
        </w:rPr>
        <w:t xml:space="preserve">CCUUC </w:t>
      </w:r>
      <w:r w:rsidR="003D0DB0">
        <w:rPr>
          <w:rFonts w:ascii="Century Gothic" w:hAnsi="Century Gothic"/>
          <w:color w:val="000000" w:themeColor="text1"/>
          <w:sz w:val="24"/>
          <w:szCs w:val="24"/>
          <w:lang w:val="fr-CA"/>
        </w:rPr>
        <w:t xml:space="preserve">de perfectionnement professionnel </w:t>
      </w:r>
      <w:r w:rsidRPr="003D0DB0">
        <w:rPr>
          <w:rFonts w:ascii="Century Gothic" w:hAnsi="Century Gothic"/>
          <w:sz w:val="24"/>
          <w:szCs w:val="24"/>
          <w:lang w:val="fr-CA"/>
        </w:rPr>
        <w:t>doit être titulaire d</w:t>
      </w:r>
      <w:r w:rsidR="00F76F4B">
        <w:rPr>
          <w:rFonts w:ascii="Century Gothic" w:hAnsi="Century Gothic"/>
          <w:sz w:val="24"/>
          <w:szCs w:val="24"/>
          <w:lang w:val="fr-CA"/>
        </w:rPr>
        <w:t>’</w:t>
      </w:r>
      <w:r w:rsidRPr="003D0DB0">
        <w:rPr>
          <w:rFonts w:ascii="Century Gothic" w:hAnsi="Century Gothic"/>
          <w:sz w:val="24"/>
          <w:szCs w:val="24"/>
          <w:lang w:val="fr-CA"/>
        </w:rPr>
        <w:t xml:space="preserve">un poste </w:t>
      </w:r>
      <w:r w:rsidR="003D0DB0">
        <w:rPr>
          <w:rFonts w:ascii="Century Gothic" w:hAnsi="Century Gothic"/>
          <w:sz w:val="24"/>
          <w:szCs w:val="24"/>
          <w:lang w:val="fr-CA"/>
        </w:rPr>
        <w:t>d’enseignant</w:t>
      </w:r>
      <w:r w:rsidR="00F76F4B">
        <w:rPr>
          <w:rFonts w:ascii="Century Gothic" w:hAnsi="Century Gothic"/>
          <w:sz w:val="24"/>
          <w:szCs w:val="24"/>
          <w:lang w:val="fr-CA"/>
        </w:rPr>
        <w:t>·e</w:t>
      </w:r>
      <w:r w:rsidRPr="003D0DB0">
        <w:rPr>
          <w:rFonts w:ascii="Century Gothic" w:hAnsi="Century Gothic"/>
          <w:spacing w:val="3"/>
          <w:sz w:val="24"/>
          <w:szCs w:val="24"/>
          <w:lang w:val="fr-CA"/>
        </w:rPr>
        <w:t xml:space="preserve"> dans </w:t>
      </w:r>
      <w:r w:rsidRPr="003D0DB0">
        <w:rPr>
          <w:rFonts w:ascii="Century Gothic" w:hAnsi="Century Gothic"/>
          <w:sz w:val="24"/>
          <w:szCs w:val="24"/>
          <w:lang w:val="fr-CA"/>
        </w:rPr>
        <w:t xml:space="preserve">une université canadienne, </w:t>
      </w:r>
      <w:r w:rsidR="00775846">
        <w:rPr>
          <w:rFonts w:ascii="Century Gothic" w:hAnsi="Century Gothic"/>
          <w:sz w:val="24"/>
          <w:szCs w:val="24"/>
          <w:lang w:val="fr-CA"/>
        </w:rPr>
        <w:t>à titre</w:t>
      </w:r>
      <w:r w:rsidRPr="003D0DB0">
        <w:rPr>
          <w:rFonts w:ascii="Century Gothic" w:hAnsi="Century Gothic"/>
          <w:sz w:val="24"/>
          <w:szCs w:val="24"/>
          <w:lang w:val="fr-CA"/>
        </w:rPr>
        <w:t xml:space="preserve"> de </w:t>
      </w:r>
      <w:r w:rsidR="003C1EA3" w:rsidRPr="003D0DB0">
        <w:rPr>
          <w:rFonts w:ascii="Century Gothic" w:hAnsi="Century Gothic"/>
          <w:sz w:val="24"/>
          <w:szCs w:val="24"/>
          <w:lang w:val="fr-CA"/>
        </w:rPr>
        <w:t>professeur</w:t>
      </w:r>
      <w:r w:rsidR="00775846">
        <w:rPr>
          <w:rFonts w:ascii="Century Gothic" w:hAnsi="Century Gothic"/>
          <w:sz w:val="24"/>
          <w:szCs w:val="24"/>
          <w:lang w:val="fr-CA"/>
        </w:rPr>
        <w:t>·e</w:t>
      </w:r>
      <w:r w:rsidR="003C1EA3" w:rsidRPr="003D0DB0">
        <w:rPr>
          <w:rFonts w:ascii="Century Gothic" w:hAnsi="Century Gothic"/>
          <w:sz w:val="24"/>
          <w:szCs w:val="24"/>
          <w:lang w:val="fr-CA"/>
        </w:rPr>
        <w:t xml:space="preserve"> </w:t>
      </w:r>
      <w:r w:rsidRPr="003D0DB0">
        <w:rPr>
          <w:rFonts w:ascii="Century Gothic" w:hAnsi="Century Gothic"/>
          <w:sz w:val="24"/>
          <w:szCs w:val="24"/>
          <w:lang w:val="fr-CA"/>
        </w:rPr>
        <w:t>adjoint</w:t>
      </w:r>
      <w:r w:rsidR="00775846">
        <w:rPr>
          <w:rFonts w:ascii="Century Gothic" w:hAnsi="Century Gothic"/>
          <w:sz w:val="24"/>
          <w:szCs w:val="24"/>
          <w:lang w:val="fr-CA"/>
        </w:rPr>
        <w:t>·e</w:t>
      </w:r>
      <w:r w:rsidRPr="003D0DB0">
        <w:rPr>
          <w:rFonts w:ascii="Century Gothic" w:hAnsi="Century Gothic"/>
          <w:sz w:val="24"/>
          <w:szCs w:val="24"/>
          <w:lang w:val="fr-CA"/>
        </w:rPr>
        <w:t xml:space="preserve"> </w:t>
      </w:r>
      <w:r w:rsidR="00B65982" w:rsidRPr="003D0DB0">
        <w:rPr>
          <w:rFonts w:ascii="Century Gothic" w:hAnsi="Century Gothic"/>
          <w:sz w:val="24"/>
          <w:szCs w:val="24"/>
          <w:lang w:val="fr-CA"/>
        </w:rPr>
        <w:t xml:space="preserve">ou de </w:t>
      </w:r>
      <w:r w:rsidRPr="003D0DB0">
        <w:rPr>
          <w:rFonts w:ascii="Century Gothic" w:hAnsi="Century Gothic"/>
          <w:sz w:val="24"/>
          <w:szCs w:val="24"/>
          <w:lang w:val="fr-CA"/>
        </w:rPr>
        <w:t>professeur</w:t>
      </w:r>
      <w:r w:rsidR="00775846">
        <w:rPr>
          <w:rFonts w:ascii="Century Gothic" w:hAnsi="Century Gothic"/>
          <w:sz w:val="24"/>
          <w:szCs w:val="24"/>
          <w:lang w:val="fr-CA"/>
        </w:rPr>
        <w:t>·e</w:t>
      </w:r>
      <w:r w:rsidRPr="003D0DB0">
        <w:rPr>
          <w:rFonts w:ascii="Century Gothic" w:hAnsi="Century Gothic"/>
          <w:sz w:val="24"/>
          <w:szCs w:val="24"/>
          <w:lang w:val="fr-CA"/>
        </w:rPr>
        <w:t xml:space="preserve"> </w:t>
      </w:r>
      <w:r w:rsidR="008D739E" w:rsidRPr="003D0DB0">
        <w:rPr>
          <w:rFonts w:ascii="Century Gothic" w:hAnsi="Century Gothic"/>
          <w:spacing w:val="5"/>
          <w:sz w:val="24"/>
          <w:szCs w:val="24"/>
          <w:lang w:val="fr-CA"/>
        </w:rPr>
        <w:t>agrégé</w:t>
      </w:r>
      <w:r w:rsidR="00775846">
        <w:rPr>
          <w:rFonts w:ascii="Century Gothic" w:hAnsi="Century Gothic"/>
          <w:spacing w:val="5"/>
          <w:sz w:val="24"/>
          <w:szCs w:val="24"/>
          <w:lang w:val="fr-CA"/>
        </w:rPr>
        <w:t>·e.</w:t>
      </w:r>
      <w:r w:rsidR="00250802" w:rsidRPr="003D0DB0">
        <w:rPr>
          <w:rFonts w:ascii="Century Gothic" w:hAnsi="Century Gothic"/>
          <w:sz w:val="24"/>
          <w:szCs w:val="24"/>
          <w:lang w:val="fr-CA"/>
        </w:rPr>
        <w:t xml:space="preserve"> Les professeur</w:t>
      </w:r>
      <w:r w:rsidR="00775846">
        <w:rPr>
          <w:rFonts w:ascii="Century Gothic" w:hAnsi="Century Gothic"/>
          <w:sz w:val="24"/>
          <w:szCs w:val="24"/>
          <w:lang w:val="fr-CA"/>
        </w:rPr>
        <w:t>·e·</w:t>
      </w:r>
      <w:r w:rsidR="00250802" w:rsidRPr="003D0DB0">
        <w:rPr>
          <w:rFonts w:ascii="Century Gothic" w:hAnsi="Century Gothic"/>
          <w:sz w:val="24"/>
          <w:szCs w:val="24"/>
          <w:lang w:val="fr-CA"/>
        </w:rPr>
        <w:t>s titulaires ne peuvent pas poser leur candidature.</w:t>
      </w:r>
    </w:p>
    <w:p w14:paraId="5306F6DB" w14:textId="77777777" w:rsidR="00636DF6" w:rsidRPr="003D0DB0" w:rsidRDefault="00636DF6" w:rsidP="00636DF6">
      <w:pPr>
        <w:autoSpaceDE w:val="0"/>
        <w:autoSpaceDN w:val="0"/>
        <w:adjustRightInd w:val="0"/>
        <w:spacing w:after="0" w:line="120" w:lineRule="exact"/>
        <w:rPr>
          <w:rFonts w:ascii="Century Gothic" w:hAnsi="Century Gothic"/>
          <w:sz w:val="24"/>
          <w:szCs w:val="24"/>
          <w:lang w:val="fr-CA"/>
        </w:rPr>
      </w:pPr>
    </w:p>
    <w:p w14:paraId="4D39049A" w14:textId="7C34A5C7" w:rsidR="007B74CC" w:rsidRPr="003D0DB0" w:rsidRDefault="009B69C3">
      <w:pPr>
        <w:autoSpaceDE w:val="0"/>
        <w:autoSpaceDN w:val="0"/>
        <w:adjustRightInd w:val="0"/>
        <w:spacing w:after="0" w:line="240" w:lineRule="auto"/>
        <w:ind w:right="121"/>
        <w:rPr>
          <w:rFonts w:ascii="Century Gothic" w:hAnsi="Century Gothic"/>
          <w:sz w:val="24"/>
          <w:szCs w:val="24"/>
          <w:lang w:val="fr-CA"/>
        </w:rPr>
      </w:pPr>
      <w:r w:rsidRPr="003D0DB0">
        <w:rPr>
          <w:rFonts w:ascii="Century Gothic" w:hAnsi="Century Gothic"/>
          <w:sz w:val="24"/>
          <w:szCs w:val="24"/>
          <w:lang w:val="fr-CA"/>
        </w:rPr>
        <w:t xml:space="preserve">Le financement </w:t>
      </w:r>
      <w:r w:rsidR="00281A67">
        <w:rPr>
          <w:rFonts w:ascii="Century Gothic" w:hAnsi="Century Gothic"/>
          <w:sz w:val="24"/>
          <w:szCs w:val="24"/>
          <w:lang w:val="fr-CA"/>
        </w:rPr>
        <w:t>vise à couvrir les</w:t>
      </w:r>
      <w:r w:rsidRPr="003D0DB0">
        <w:rPr>
          <w:rFonts w:ascii="Century Gothic" w:hAnsi="Century Gothic"/>
          <w:sz w:val="24"/>
          <w:szCs w:val="24"/>
          <w:lang w:val="fr-CA"/>
        </w:rPr>
        <w:t xml:space="preserve"> dépenses </w:t>
      </w:r>
      <w:r w:rsidR="00775846">
        <w:rPr>
          <w:rFonts w:ascii="Century Gothic" w:hAnsi="Century Gothic"/>
          <w:sz w:val="24"/>
          <w:szCs w:val="24"/>
          <w:lang w:val="fr-CA"/>
        </w:rPr>
        <w:t>opérationnelles</w:t>
      </w:r>
      <w:r w:rsidRPr="003D0DB0">
        <w:rPr>
          <w:rFonts w:ascii="Century Gothic" w:hAnsi="Century Gothic"/>
          <w:sz w:val="24"/>
          <w:szCs w:val="24"/>
          <w:lang w:val="fr-CA"/>
        </w:rPr>
        <w:t xml:space="preserve"> et </w:t>
      </w:r>
      <w:r w:rsidR="00775846">
        <w:rPr>
          <w:rFonts w:ascii="Century Gothic" w:hAnsi="Century Gothic"/>
          <w:sz w:val="24"/>
          <w:szCs w:val="24"/>
          <w:lang w:val="fr-CA"/>
        </w:rPr>
        <w:t xml:space="preserve">liées </w:t>
      </w:r>
      <w:r w:rsidRPr="003D0DB0">
        <w:rPr>
          <w:rFonts w:ascii="Century Gothic" w:hAnsi="Century Gothic"/>
          <w:sz w:val="24"/>
          <w:szCs w:val="24"/>
          <w:lang w:val="fr-CA"/>
        </w:rPr>
        <w:t xml:space="preserve">à la </w:t>
      </w:r>
      <w:r w:rsidR="00430E11" w:rsidRPr="003D0DB0">
        <w:rPr>
          <w:rFonts w:ascii="Century Gothic" w:hAnsi="Century Gothic"/>
          <w:sz w:val="24"/>
          <w:szCs w:val="24"/>
          <w:lang w:val="fr-CA"/>
        </w:rPr>
        <w:lastRenderedPageBreak/>
        <w:t>recherche</w:t>
      </w:r>
      <w:r w:rsidR="00636DF6" w:rsidRPr="003D0DB0">
        <w:rPr>
          <w:rFonts w:ascii="Century Gothic" w:hAnsi="Century Gothic"/>
          <w:sz w:val="24"/>
          <w:szCs w:val="24"/>
          <w:lang w:val="fr-CA"/>
        </w:rPr>
        <w:t xml:space="preserve">. La </w:t>
      </w:r>
      <w:r w:rsidR="009E43B4" w:rsidRPr="003D0DB0">
        <w:rPr>
          <w:rFonts w:ascii="Century Gothic" w:hAnsi="Century Gothic"/>
          <w:sz w:val="24"/>
          <w:szCs w:val="24"/>
          <w:lang w:val="fr-CA"/>
        </w:rPr>
        <w:t xml:space="preserve">priorité sera </w:t>
      </w:r>
      <w:r w:rsidRPr="003D0DB0">
        <w:rPr>
          <w:rFonts w:ascii="Century Gothic" w:hAnsi="Century Gothic"/>
          <w:sz w:val="24"/>
          <w:szCs w:val="24"/>
          <w:lang w:val="fr-CA"/>
        </w:rPr>
        <w:t xml:space="preserve">accordée aux propositions </w:t>
      </w:r>
      <w:r w:rsidR="00F76F4B">
        <w:rPr>
          <w:rFonts w:ascii="Century Gothic" w:hAnsi="Century Gothic"/>
          <w:sz w:val="24"/>
          <w:szCs w:val="24"/>
          <w:lang w:val="fr-CA"/>
        </w:rPr>
        <w:t>démontrant une</w:t>
      </w:r>
      <w:r w:rsidR="00250802" w:rsidRPr="003D0DB0">
        <w:rPr>
          <w:rFonts w:ascii="Century Gothic" w:hAnsi="Century Gothic"/>
          <w:sz w:val="24"/>
          <w:szCs w:val="24"/>
          <w:lang w:val="fr-CA"/>
        </w:rPr>
        <w:t xml:space="preserve"> </w:t>
      </w:r>
      <w:r w:rsidRPr="003D0DB0">
        <w:rPr>
          <w:rFonts w:ascii="Century Gothic" w:hAnsi="Century Gothic"/>
          <w:sz w:val="24"/>
          <w:szCs w:val="24"/>
          <w:lang w:val="fr-CA"/>
        </w:rPr>
        <w:t>collaboration avec des chercheur</w:t>
      </w:r>
      <w:r w:rsidR="00775846">
        <w:rPr>
          <w:rFonts w:ascii="Century Gothic" w:hAnsi="Century Gothic"/>
          <w:sz w:val="24"/>
          <w:szCs w:val="24"/>
          <w:lang w:val="fr-CA"/>
        </w:rPr>
        <w:t>·euse·</w:t>
      </w:r>
      <w:r w:rsidRPr="003D0DB0">
        <w:rPr>
          <w:rFonts w:ascii="Century Gothic" w:hAnsi="Century Gothic"/>
          <w:sz w:val="24"/>
          <w:szCs w:val="24"/>
          <w:lang w:val="fr-CA"/>
        </w:rPr>
        <w:t>s en science fondamentale</w:t>
      </w:r>
      <w:r w:rsidR="00F76F4B">
        <w:rPr>
          <w:rFonts w:ascii="Century Gothic" w:hAnsi="Century Gothic"/>
          <w:sz w:val="24"/>
          <w:szCs w:val="24"/>
          <w:lang w:val="fr-CA"/>
        </w:rPr>
        <w:t xml:space="preserve"> ou</w:t>
      </w:r>
      <w:r w:rsidR="00B65982" w:rsidRPr="003D0DB0">
        <w:rPr>
          <w:rFonts w:ascii="Century Gothic" w:hAnsi="Century Gothic"/>
          <w:sz w:val="24"/>
          <w:szCs w:val="24"/>
          <w:lang w:val="fr-CA"/>
        </w:rPr>
        <w:t xml:space="preserve"> translationnelle et/ou </w:t>
      </w:r>
      <w:r w:rsidR="00F76F4B">
        <w:rPr>
          <w:rFonts w:ascii="Century Gothic" w:hAnsi="Century Gothic"/>
          <w:sz w:val="24"/>
          <w:szCs w:val="24"/>
          <w:lang w:val="fr-CA"/>
        </w:rPr>
        <w:t xml:space="preserve">en recherche </w:t>
      </w:r>
      <w:r w:rsidR="00D16A36" w:rsidRPr="003D0DB0">
        <w:rPr>
          <w:rFonts w:ascii="Century Gothic" w:hAnsi="Century Gothic"/>
          <w:sz w:val="24"/>
          <w:szCs w:val="24"/>
          <w:lang w:val="fr-CA"/>
        </w:rPr>
        <w:t>clinique. L</w:t>
      </w:r>
      <w:r w:rsidR="00F76F4B">
        <w:rPr>
          <w:rFonts w:ascii="Century Gothic" w:hAnsi="Century Gothic"/>
          <w:sz w:val="24"/>
          <w:szCs w:val="24"/>
          <w:lang w:val="fr-CA"/>
        </w:rPr>
        <w:t>a bourse n’est pas destinée à couvrir le</w:t>
      </w:r>
      <w:r w:rsidR="00D16A36" w:rsidRPr="003D0DB0">
        <w:rPr>
          <w:rFonts w:ascii="Century Gothic" w:hAnsi="Century Gothic"/>
          <w:sz w:val="24"/>
          <w:szCs w:val="24"/>
          <w:lang w:val="fr-CA"/>
        </w:rPr>
        <w:t xml:space="preserve"> </w:t>
      </w:r>
      <w:r w:rsidR="00D03A22" w:rsidRPr="003D0DB0">
        <w:rPr>
          <w:rFonts w:ascii="Century Gothic" w:hAnsi="Century Gothic"/>
          <w:sz w:val="24"/>
          <w:szCs w:val="24"/>
          <w:lang w:val="fr-CA"/>
        </w:rPr>
        <w:t>salaire du</w:t>
      </w:r>
      <w:r w:rsidR="00844575" w:rsidRPr="003D0DB0">
        <w:rPr>
          <w:rFonts w:ascii="Century Gothic" w:hAnsi="Century Gothic"/>
          <w:sz w:val="24"/>
          <w:szCs w:val="24"/>
          <w:lang w:val="fr-CA"/>
        </w:rPr>
        <w:t xml:space="preserve"> </w:t>
      </w:r>
      <w:r w:rsidR="00086337">
        <w:rPr>
          <w:rFonts w:ascii="Century Gothic" w:hAnsi="Century Gothic"/>
          <w:sz w:val="24"/>
          <w:szCs w:val="24"/>
          <w:lang w:val="fr-CA"/>
        </w:rPr>
        <w:t xml:space="preserve">ou de la </w:t>
      </w:r>
      <w:r w:rsidR="00844575" w:rsidRPr="003D0DB0">
        <w:rPr>
          <w:rFonts w:ascii="Century Gothic" w:hAnsi="Century Gothic"/>
          <w:sz w:val="24"/>
          <w:szCs w:val="24"/>
          <w:lang w:val="fr-CA"/>
        </w:rPr>
        <w:t>chercheur</w:t>
      </w:r>
      <w:r w:rsidR="00086337">
        <w:rPr>
          <w:rFonts w:ascii="Century Gothic" w:hAnsi="Century Gothic"/>
          <w:sz w:val="24"/>
          <w:szCs w:val="24"/>
          <w:lang w:val="fr-CA"/>
        </w:rPr>
        <w:t>·euse</w:t>
      </w:r>
      <w:r w:rsidR="00844575" w:rsidRPr="003D0DB0">
        <w:rPr>
          <w:rFonts w:ascii="Century Gothic" w:hAnsi="Century Gothic"/>
          <w:sz w:val="24"/>
          <w:szCs w:val="24"/>
          <w:lang w:val="fr-CA"/>
        </w:rPr>
        <w:t xml:space="preserve"> principal</w:t>
      </w:r>
      <w:r w:rsidR="00086337">
        <w:rPr>
          <w:rFonts w:ascii="Century Gothic" w:hAnsi="Century Gothic"/>
          <w:sz w:val="24"/>
          <w:szCs w:val="24"/>
          <w:lang w:val="fr-CA"/>
        </w:rPr>
        <w:t>·e</w:t>
      </w:r>
      <w:r w:rsidR="00D03A22" w:rsidRPr="003D0DB0">
        <w:rPr>
          <w:rFonts w:ascii="Century Gothic" w:hAnsi="Century Gothic"/>
          <w:sz w:val="24"/>
          <w:szCs w:val="24"/>
          <w:lang w:val="fr-CA"/>
        </w:rPr>
        <w:t>.</w:t>
      </w:r>
    </w:p>
    <w:p w14:paraId="1F726801" w14:textId="16BE78BF" w:rsidR="007B74CC" w:rsidRPr="003D0DB0" w:rsidRDefault="009B69C3">
      <w:pPr>
        <w:pStyle w:val="pf0"/>
        <w:rPr>
          <w:rFonts w:ascii="Century Gothic" w:hAnsi="Century Gothic"/>
          <w:lang w:val="fr-CA"/>
        </w:rPr>
      </w:pPr>
      <w:r w:rsidRPr="003D0DB0">
        <w:rPr>
          <w:rFonts w:ascii="Century Gothic" w:hAnsi="Century Gothic"/>
          <w:lang w:val="fr-CA"/>
        </w:rPr>
        <w:t xml:space="preserve">Les </w:t>
      </w:r>
      <w:r w:rsidR="00D03A22" w:rsidRPr="003D0DB0">
        <w:rPr>
          <w:rFonts w:ascii="Century Gothic" w:hAnsi="Century Gothic"/>
          <w:lang w:val="fr-CA"/>
        </w:rPr>
        <w:t xml:space="preserve">objectifs </w:t>
      </w:r>
      <w:r w:rsidRPr="003D0DB0">
        <w:rPr>
          <w:rFonts w:ascii="Century Gothic" w:hAnsi="Century Gothic"/>
          <w:lang w:val="fr-CA"/>
        </w:rPr>
        <w:t xml:space="preserve">de </w:t>
      </w:r>
      <w:r w:rsidR="00CD0A10" w:rsidRPr="003D0DB0">
        <w:rPr>
          <w:rFonts w:ascii="Century Gothic" w:hAnsi="Century Gothic"/>
          <w:lang w:val="fr-CA"/>
        </w:rPr>
        <w:t xml:space="preserve">cette bourse </w:t>
      </w:r>
      <w:r w:rsidR="00D03A22" w:rsidRPr="003D0DB0">
        <w:rPr>
          <w:rFonts w:ascii="Century Gothic" w:hAnsi="Century Gothic"/>
          <w:lang w:val="fr-CA"/>
        </w:rPr>
        <w:t>sont les suivants</w:t>
      </w:r>
      <w:r w:rsidR="00F76F4B">
        <w:rPr>
          <w:rFonts w:ascii="Century Gothic" w:hAnsi="Century Gothic"/>
          <w:lang w:val="fr-CA"/>
        </w:rPr>
        <w:t> </w:t>
      </w:r>
      <w:r w:rsidR="00D03A22" w:rsidRPr="003D0DB0">
        <w:rPr>
          <w:rFonts w:ascii="Century Gothic" w:hAnsi="Century Gothic"/>
          <w:lang w:val="fr-CA"/>
        </w:rPr>
        <w:t xml:space="preserve">: i) </w:t>
      </w:r>
      <w:r w:rsidR="007F6B43" w:rsidRPr="003D0DB0">
        <w:rPr>
          <w:rStyle w:val="cf01"/>
          <w:rFonts w:ascii="Century Gothic" w:hAnsi="Century Gothic"/>
          <w:sz w:val="24"/>
          <w:szCs w:val="24"/>
          <w:lang w:val="fr-CA"/>
        </w:rPr>
        <w:t>encourager la recherche et les réalisations universitaires dans le domaine de l</w:t>
      </w:r>
      <w:r w:rsidR="00F76F4B">
        <w:rPr>
          <w:rStyle w:val="cf01"/>
          <w:rFonts w:ascii="Century Gothic" w:hAnsi="Century Gothic"/>
          <w:sz w:val="24"/>
          <w:szCs w:val="24"/>
          <w:lang w:val="fr-CA"/>
        </w:rPr>
        <w:t>’</w:t>
      </w:r>
      <w:r w:rsidR="007F6B43" w:rsidRPr="003D0DB0">
        <w:rPr>
          <w:rStyle w:val="cf01"/>
          <w:rFonts w:ascii="Century Gothic" w:hAnsi="Century Gothic"/>
          <w:sz w:val="24"/>
          <w:szCs w:val="24"/>
          <w:lang w:val="fr-CA"/>
        </w:rPr>
        <w:t xml:space="preserve">urologie au Canada </w:t>
      </w:r>
      <w:r w:rsidR="00D03A22" w:rsidRPr="003D0DB0">
        <w:rPr>
          <w:rStyle w:val="cf01"/>
          <w:rFonts w:ascii="Century Gothic" w:hAnsi="Century Gothic"/>
          <w:sz w:val="24"/>
          <w:szCs w:val="24"/>
          <w:lang w:val="fr-CA"/>
        </w:rPr>
        <w:t xml:space="preserve">et ii) </w:t>
      </w:r>
      <w:r w:rsidR="007F6B43" w:rsidRPr="003D0DB0">
        <w:rPr>
          <w:rStyle w:val="cf01"/>
          <w:rFonts w:ascii="Century Gothic" w:hAnsi="Century Gothic"/>
          <w:sz w:val="24"/>
          <w:szCs w:val="24"/>
          <w:lang w:val="fr-CA"/>
        </w:rPr>
        <w:t xml:space="preserve">orienter le </w:t>
      </w:r>
      <w:r w:rsidR="00086337">
        <w:rPr>
          <w:rStyle w:val="cf01"/>
          <w:rFonts w:ascii="Century Gothic" w:hAnsi="Century Gothic"/>
          <w:sz w:val="24"/>
          <w:szCs w:val="24"/>
          <w:lang w:val="fr-CA"/>
        </w:rPr>
        <w:t xml:space="preserve">ou la </w:t>
      </w:r>
      <w:r w:rsidR="007F6B43" w:rsidRPr="003D0DB0">
        <w:rPr>
          <w:rStyle w:val="cf01"/>
          <w:rFonts w:ascii="Century Gothic" w:hAnsi="Century Gothic"/>
          <w:sz w:val="24"/>
          <w:szCs w:val="24"/>
          <w:lang w:val="fr-CA"/>
        </w:rPr>
        <w:t>boursier</w:t>
      </w:r>
      <w:r w:rsidR="00086337">
        <w:rPr>
          <w:rStyle w:val="cf01"/>
          <w:rFonts w:ascii="Century Gothic" w:hAnsi="Century Gothic"/>
          <w:sz w:val="24"/>
          <w:szCs w:val="24"/>
          <w:lang w:val="fr-CA"/>
        </w:rPr>
        <w:t>·ère</w:t>
      </w:r>
      <w:r w:rsidR="007F6B43" w:rsidRPr="003D0DB0">
        <w:rPr>
          <w:rStyle w:val="cf01"/>
          <w:rFonts w:ascii="Century Gothic" w:hAnsi="Century Gothic"/>
          <w:sz w:val="24"/>
          <w:szCs w:val="24"/>
          <w:lang w:val="fr-CA"/>
        </w:rPr>
        <w:t xml:space="preserve"> sur la voie d</w:t>
      </w:r>
      <w:r w:rsidR="00F76F4B">
        <w:rPr>
          <w:rStyle w:val="cf01"/>
          <w:rFonts w:ascii="Century Gothic" w:hAnsi="Century Gothic"/>
          <w:sz w:val="24"/>
          <w:szCs w:val="24"/>
          <w:lang w:val="fr-CA"/>
        </w:rPr>
        <w:t>’</w:t>
      </w:r>
      <w:r w:rsidR="007F6B43" w:rsidRPr="003D0DB0">
        <w:rPr>
          <w:rStyle w:val="cf01"/>
          <w:rFonts w:ascii="Century Gothic" w:hAnsi="Century Gothic"/>
          <w:sz w:val="24"/>
          <w:szCs w:val="24"/>
          <w:lang w:val="fr-CA"/>
        </w:rPr>
        <w:t>une reconnaissance nationale et internationale</w:t>
      </w:r>
      <w:r w:rsidR="00B65982" w:rsidRPr="003D0DB0">
        <w:rPr>
          <w:rFonts w:ascii="Century Gothic" w:hAnsi="Century Gothic"/>
          <w:lang w:val="fr-CA"/>
        </w:rPr>
        <w:t xml:space="preserve">. </w:t>
      </w:r>
      <w:r w:rsidR="00250802" w:rsidRPr="003D0DB0">
        <w:rPr>
          <w:rFonts w:ascii="Century Gothic" w:hAnsi="Century Gothic"/>
          <w:lang w:val="fr-CA"/>
        </w:rPr>
        <w:t xml:space="preserve">Le </w:t>
      </w:r>
      <w:r w:rsidR="00086337">
        <w:rPr>
          <w:rFonts w:ascii="Century Gothic" w:hAnsi="Century Gothic"/>
          <w:lang w:val="fr-CA"/>
        </w:rPr>
        <w:t xml:space="preserve">ou la </w:t>
      </w:r>
      <w:r w:rsidR="00D16A36" w:rsidRPr="003D0DB0">
        <w:rPr>
          <w:rFonts w:ascii="Century Gothic" w:hAnsi="Century Gothic"/>
          <w:lang w:val="fr-CA"/>
        </w:rPr>
        <w:t>chef</w:t>
      </w:r>
      <w:r w:rsidR="00086337">
        <w:rPr>
          <w:rFonts w:ascii="Century Gothic" w:hAnsi="Century Gothic"/>
          <w:lang w:val="fr-CA"/>
        </w:rPr>
        <w:t>·fe</w:t>
      </w:r>
      <w:r w:rsidR="00D16A36" w:rsidRPr="003D0DB0">
        <w:rPr>
          <w:rFonts w:ascii="Century Gothic" w:hAnsi="Century Gothic"/>
          <w:lang w:val="fr-CA"/>
        </w:rPr>
        <w:t xml:space="preserve"> de </w:t>
      </w:r>
      <w:r w:rsidR="00B65982" w:rsidRPr="003D0DB0">
        <w:rPr>
          <w:rFonts w:ascii="Century Gothic" w:hAnsi="Century Gothic"/>
          <w:lang w:val="fr-CA"/>
        </w:rPr>
        <w:t xml:space="preserve">la </w:t>
      </w:r>
      <w:r w:rsidR="00902D6A" w:rsidRPr="003D0DB0">
        <w:rPr>
          <w:rFonts w:ascii="Century Gothic" w:hAnsi="Century Gothic"/>
          <w:lang w:val="fr-CA"/>
        </w:rPr>
        <w:t xml:space="preserve">division ou du département </w:t>
      </w:r>
      <w:r w:rsidR="00B65982" w:rsidRPr="003D0DB0">
        <w:rPr>
          <w:rFonts w:ascii="Century Gothic" w:hAnsi="Century Gothic"/>
          <w:lang w:val="fr-CA"/>
        </w:rPr>
        <w:t xml:space="preserve">doit apporter un </w:t>
      </w:r>
      <w:r w:rsidR="00D16A36" w:rsidRPr="003D0DB0">
        <w:rPr>
          <w:rFonts w:ascii="Century Gothic" w:hAnsi="Century Gothic"/>
          <w:lang w:val="fr-CA"/>
        </w:rPr>
        <w:t xml:space="preserve">soutien </w:t>
      </w:r>
      <w:r w:rsidR="00B65982" w:rsidRPr="003D0DB0">
        <w:rPr>
          <w:rFonts w:ascii="Century Gothic" w:hAnsi="Century Gothic"/>
          <w:lang w:val="fr-CA"/>
        </w:rPr>
        <w:t xml:space="preserve">total en </w:t>
      </w:r>
      <w:r w:rsidR="00281A67">
        <w:rPr>
          <w:rFonts w:ascii="Century Gothic" w:hAnsi="Century Gothic"/>
          <w:lang w:val="fr-CA"/>
        </w:rPr>
        <w:t>matière</w:t>
      </w:r>
      <w:r w:rsidR="00250802" w:rsidRPr="003D0DB0">
        <w:rPr>
          <w:rFonts w:ascii="Century Gothic" w:hAnsi="Century Gothic"/>
          <w:lang w:val="fr-CA"/>
        </w:rPr>
        <w:t xml:space="preserve"> de </w:t>
      </w:r>
      <w:r w:rsidR="00902D6A" w:rsidRPr="003D0DB0">
        <w:rPr>
          <w:rFonts w:ascii="Century Gothic" w:hAnsi="Century Gothic"/>
          <w:lang w:val="fr-CA"/>
        </w:rPr>
        <w:t>temps</w:t>
      </w:r>
      <w:r w:rsidR="00D16A36" w:rsidRPr="003D0DB0">
        <w:rPr>
          <w:rFonts w:ascii="Century Gothic" w:hAnsi="Century Gothic"/>
          <w:lang w:val="fr-CA"/>
        </w:rPr>
        <w:t xml:space="preserve">, de </w:t>
      </w:r>
      <w:r w:rsidR="00671BD9" w:rsidRPr="003D0DB0">
        <w:rPr>
          <w:rFonts w:ascii="Century Gothic" w:hAnsi="Century Gothic"/>
          <w:lang w:val="fr-CA"/>
        </w:rPr>
        <w:t xml:space="preserve">mentorat </w:t>
      </w:r>
      <w:r w:rsidR="00B65982" w:rsidRPr="003D0DB0">
        <w:rPr>
          <w:rFonts w:ascii="Century Gothic" w:hAnsi="Century Gothic"/>
          <w:lang w:val="fr-CA"/>
        </w:rPr>
        <w:t>et de soutien financier</w:t>
      </w:r>
      <w:r w:rsidR="00D16A36" w:rsidRPr="003D0DB0">
        <w:rPr>
          <w:rFonts w:ascii="Century Gothic" w:hAnsi="Century Gothic"/>
          <w:lang w:val="fr-CA"/>
        </w:rPr>
        <w:t xml:space="preserve">. Les </w:t>
      </w:r>
      <w:r w:rsidR="00374803" w:rsidRPr="003D0DB0">
        <w:rPr>
          <w:rFonts w:ascii="Century Gothic" w:hAnsi="Century Gothic"/>
          <w:lang w:val="fr-CA"/>
        </w:rPr>
        <w:t>fonds de contrepartie doivent provenir de la division ou du département de l</w:t>
      </w:r>
      <w:r w:rsidR="00F76F4B">
        <w:rPr>
          <w:rFonts w:ascii="Century Gothic" w:hAnsi="Century Gothic"/>
          <w:lang w:val="fr-CA"/>
        </w:rPr>
        <w:t>’</w:t>
      </w:r>
      <w:r w:rsidR="00374803" w:rsidRPr="003D0DB0">
        <w:rPr>
          <w:rFonts w:ascii="Century Gothic" w:hAnsi="Century Gothic"/>
          <w:lang w:val="fr-CA"/>
        </w:rPr>
        <w:t xml:space="preserve">établissement </w:t>
      </w:r>
      <w:r w:rsidR="00F76F4B">
        <w:rPr>
          <w:rFonts w:ascii="Century Gothic" w:hAnsi="Century Gothic"/>
          <w:lang w:val="fr-CA"/>
        </w:rPr>
        <w:t xml:space="preserve">où auront lieu les travaux de recherche </w:t>
      </w:r>
      <w:r w:rsidR="00374803" w:rsidRPr="003D0DB0">
        <w:rPr>
          <w:rFonts w:ascii="Century Gothic" w:hAnsi="Century Gothic"/>
          <w:lang w:val="fr-CA"/>
        </w:rPr>
        <w:t>ou d</w:t>
      </w:r>
      <w:r w:rsidR="00F76F4B">
        <w:rPr>
          <w:rFonts w:ascii="Century Gothic" w:hAnsi="Century Gothic"/>
          <w:lang w:val="fr-CA"/>
        </w:rPr>
        <w:t>’</w:t>
      </w:r>
      <w:r w:rsidR="00374803" w:rsidRPr="003D0DB0">
        <w:rPr>
          <w:rFonts w:ascii="Century Gothic" w:hAnsi="Century Gothic"/>
          <w:lang w:val="fr-CA"/>
        </w:rPr>
        <w:t xml:space="preserve">autres mécanismes de financement </w:t>
      </w:r>
      <w:r w:rsidR="003C5F39">
        <w:rPr>
          <w:rFonts w:ascii="Century Gothic" w:hAnsi="Century Gothic"/>
          <w:lang w:val="fr-CA"/>
        </w:rPr>
        <w:t>externe</w:t>
      </w:r>
      <w:r w:rsidR="00374803" w:rsidRPr="003D0DB0">
        <w:rPr>
          <w:rFonts w:ascii="Century Gothic" w:hAnsi="Century Gothic"/>
          <w:lang w:val="fr-CA"/>
        </w:rPr>
        <w:t xml:space="preserve"> appropriés. La contrepartie peut prendre la forme de fonds ou de ressources en nature, la préférence allant aux fonds </w:t>
      </w:r>
      <w:r w:rsidR="003C5F39">
        <w:rPr>
          <w:rFonts w:ascii="Century Gothic" w:hAnsi="Century Gothic"/>
          <w:lang w:val="fr-CA"/>
        </w:rPr>
        <w:t>versés directement</w:t>
      </w:r>
      <w:r w:rsidR="00374803" w:rsidRPr="003D0DB0">
        <w:rPr>
          <w:rFonts w:ascii="Century Gothic" w:hAnsi="Century Gothic"/>
          <w:lang w:val="fr-CA"/>
        </w:rPr>
        <w:t xml:space="preserve"> au </w:t>
      </w:r>
      <w:r w:rsidR="00526AF6">
        <w:rPr>
          <w:rFonts w:ascii="Century Gothic" w:hAnsi="Century Gothic"/>
          <w:lang w:val="fr-CA"/>
        </w:rPr>
        <w:t xml:space="preserve">ou à la </w:t>
      </w:r>
      <w:r w:rsidR="00374803" w:rsidRPr="003D0DB0">
        <w:rPr>
          <w:rFonts w:ascii="Century Gothic" w:hAnsi="Century Gothic"/>
          <w:lang w:val="fr-CA"/>
        </w:rPr>
        <w:t>chercheur</w:t>
      </w:r>
      <w:r w:rsidR="00526AF6">
        <w:rPr>
          <w:rFonts w:ascii="Century Gothic" w:hAnsi="Century Gothic"/>
          <w:lang w:val="fr-CA"/>
        </w:rPr>
        <w:t>·euse</w:t>
      </w:r>
      <w:r w:rsidR="00374803" w:rsidRPr="003D0DB0">
        <w:rPr>
          <w:rFonts w:ascii="Century Gothic" w:hAnsi="Century Gothic"/>
          <w:lang w:val="fr-CA"/>
        </w:rPr>
        <w:t xml:space="preserve"> principal</w:t>
      </w:r>
      <w:r w:rsidR="00526AF6">
        <w:rPr>
          <w:rFonts w:ascii="Century Gothic" w:hAnsi="Century Gothic"/>
          <w:lang w:val="fr-CA"/>
        </w:rPr>
        <w:t>·e</w:t>
      </w:r>
      <w:r w:rsidR="00374803" w:rsidRPr="003D0DB0">
        <w:rPr>
          <w:rFonts w:ascii="Century Gothic" w:hAnsi="Century Gothic"/>
          <w:lang w:val="fr-CA"/>
        </w:rPr>
        <w:t xml:space="preserve">. Le </w:t>
      </w:r>
      <w:r w:rsidR="00526AF6">
        <w:rPr>
          <w:rFonts w:ascii="Century Gothic" w:hAnsi="Century Gothic"/>
          <w:lang w:val="fr-CA"/>
        </w:rPr>
        <w:t xml:space="preserve">ou la </w:t>
      </w:r>
      <w:r w:rsidR="00B65982" w:rsidRPr="003D0DB0">
        <w:rPr>
          <w:rFonts w:ascii="Century Gothic" w:hAnsi="Century Gothic"/>
          <w:lang w:val="fr-CA"/>
        </w:rPr>
        <w:t>chef</w:t>
      </w:r>
      <w:r w:rsidR="00526AF6">
        <w:rPr>
          <w:rFonts w:ascii="Century Gothic" w:hAnsi="Century Gothic"/>
          <w:lang w:val="fr-CA"/>
        </w:rPr>
        <w:t>·fe</w:t>
      </w:r>
      <w:r w:rsidR="00B65982" w:rsidRPr="003D0DB0">
        <w:rPr>
          <w:rFonts w:ascii="Century Gothic" w:hAnsi="Century Gothic"/>
          <w:lang w:val="fr-CA"/>
        </w:rPr>
        <w:t xml:space="preserve"> de division/département/université doit également garantir que la </w:t>
      </w:r>
      <w:r w:rsidR="003C5F39">
        <w:rPr>
          <w:rFonts w:ascii="Century Gothic" w:hAnsi="Century Gothic"/>
          <w:lang w:val="fr-CA"/>
        </w:rPr>
        <w:t xml:space="preserve">bourse </w:t>
      </w:r>
      <w:r w:rsidR="009B7FF1">
        <w:rPr>
          <w:rFonts w:ascii="Century Gothic" w:hAnsi="Century Gothic"/>
          <w:lang w:val="fr-CA"/>
        </w:rPr>
        <w:t>ne sera pas assujettie aux</w:t>
      </w:r>
      <w:r w:rsidR="00B65982" w:rsidRPr="003D0DB0">
        <w:rPr>
          <w:rFonts w:ascii="Century Gothic" w:hAnsi="Century Gothic"/>
          <w:lang w:val="fr-CA"/>
        </w:rPr>
        <w:t xml:space="preserve"> </w:t>
      </w:r>
      <w:r w:rsidR="00526AF6">
        <w:rPr>
          <w:rFonts w:ascii="Century Gothic" w:hAnsi="Century Gothic"/>
          <w:lang w:val="fr-CA"/>
        </w:rPr>
        <w:t>« </w:t>
      </w:r>
      <w:r w:rsidR="00B65982" w:rsidRPr="003D0DB0">
        <w:rPr>
          <w:rFonts w:ascii="Century Gothic" w:hAnsi="Century Gothic"/>
          <w:lang w:val="fr-CA"/>
        </w:rPr>
        <w:t>frais généraux</w:t>
      </w:r>
      <w:r w:rsidR="00526AF6">
        <w:rPr>
          <w:rFonts w:ascii="Century Gothic" w:hAnsi="Century Gothic"/>
          <w:lang w:val="fr-CA"/>
        </w:rPr>
        <w:t> »</w:t>
      </w:r>
      <w:r w:rsidR="00B65982" w:rsidRPr="003D0DB0">
        <w:rPr>
          <w:rFonts w:ascii="Century Gothic" w:hAnsi="Century Gothic"/>
          <w:lang w:val="fr-CA"/>
        </w:rPr>
        <w:t xml:space="preserve"> </w:t>
      </w:r>
      <w:r w:rsidR="003C5F39">
        <w:rPr>
          <w:rFonts w:ascii="Century Gothic" w:hAnsi="Century Gothic"/>
          <w:lang w:val="fr-CA"/>
        </w:rPr>
        <w:t xml:space="preserve">ni </w:t>
      </w:r>
      <w:r w:rsidR="009B7FF1">
        <w:rPr>
          <w:rFonts w:ascii="Century Gothic" w:hAnsi="Century Gothic"/>
          <w:lang w:val="fr-CA"/>
        </w:rPr>
        <w:t xml:space="preserve">aux </w:t>
      </w:r>
      <w:r w:rsidR="00526AF6">
        <w:rPr>
          <w:rFonts w:ascii="Century Gothic" w:hAnsi="Century Gothic"/>
          <w:lang w:val="fr-CA"/>
        </w:rPr>
        <w:t>« </w:t>
      </w:r>
      <w:r w:rsidR="00B65982" w:rsidRPr="003D0DB0">
        <w:rPr>
          <w:rFonts w:ascii="Century Gothic" w:hAnsi="Century Gothic"/>
          <w:lang w:val="fr-CA"/>
        </w:rPr>
        <w:t>f</w:t>
      </w:r>
      <w:r w:rsidR="009B7FF1">
        <w:rPr>
          <w:rFonts w:ascii="Century Gothic" w:hAnsi="Century Gothic"/>
          <w:lang w:val="fr-CA"/>
        </w:rPr>
        <w:t>rais</w:t>
      </w:r>
      <w:r w:rsidR="00B65982" w:rsidRPr="003D0DB0">
        <w:rPr>
          <w:rFonts w:ascii="Century Gothic" w:hAnsi="Century Gothic"/>
          <w:lang w:val="fr-CA"/>
        </w:rPr>
        <w:t xml:space="preserve"> indirects</w:t>
      </w:r>
      <w:r w:rsidR="00526AF6">
        <w:rPr>
          <w:rFonts w:ascii="Century Gothic" w:hAnsi="Century Gothic"/>
          <w:lang w:val="fr-CA"/>
        </w:rPr>
        <w:t> »</w:t>
      </w:r>
      <w:r w:rsidR="00B65982" w:rsidRPr="003D0DB0">
        <w:rPr>
          <w:rFonts w:ascii="Century Gothic" w:hAnsi="Century Gothic"/>
          <w:lang w:val="fr-CA"/>
        </w:rPr>
        <w:t xml:space="preserve"> </w:t>
      </w:r>
      <w:r w:rsidR="009B7FF1">
        <w:rPr>
          <w:rFonts w:ascii="Century Gothic" w:hAnsi="Century Gothic"/>
          <w:lang w:val="fr-CA"/>
        </w:rPr>
        <w:t>de</w:t>
      </w:r>
      <w:r w:rsidR="00D03A22" w:rsidRPr="003D0DB0">
        <w:rPr>
          <w:rFonts w:ascii="Century Gothic" w:hAnsi="Century Gothic"/>
          <w:lang w:val="fr-CA"/>
        </w:rPr>
        <w:t xml:space="preserve"> l</w:t>
      </w:r>
      <w:r w:rsidR="00F76F4B">
        <w:rPr>
          <w:rFonts w:ascii="Century Gothic" w:hAnsi="Century Gothic"/>
          <w:lang w:val="fr-CA"/>
        </w:rPr>
        <w:t>’</w:t>
      </w:r>
      <w:r w:rsidR="00250802" w:rsidRPr="003D0DB0">
        <w:rPr>
          <w:rFonts w:ascii="Century Gothic" w:hAnsi="Century Gothic"/>
          <w:lang w:val="fr-CA"/>
        </w:rPr>
        <w:t>université</w:t>
      </w:r>
      <w:r w:rsidR="00B65982" w:rsidRPr="003D0DB0">
        <w:rPr>
          <w:rFonts w:ascii="Century Gothic" w:hAnsi="Century Gothic"/>
          <w:lang w:val="fr-CA"/>
        </w:rPr>
        <w:t xml:space="preserve">. </w:t>
      </w:r>
      <w:r w:rsidR="00250802" w:rsidRPr="003D0DB0">
        <w:rPr>
          <w:rFonts w:ascii="Century Gothic" w:hAnsi="Century Gothic"/>
          <w:lang w:val="fr-CA"/>
        </w:rPr>
        <w:t xml:space="preserve">Un </w:t>
      </w:r>
      <w:r w:rsidR="00072E70" w:rsidRPr="003D0DB0">
        <w:rPr>
          <w:rFonts w:ascii="Century Gothic" w:hAnsi="Century Gothic"/>
          <w:lang w:val="fr-CA"/>
        </w:rPr>
        <w:t xml:space="preserve">réseau de mentorat </w:t>
      </w:r>
      <w:r w:rsidR="00B65982" w:rsidRPr="003D0DB0">
        <w:rPr>
          <w:rFonts w:ascii="Century Gothic" w:hAnsi="Century Gothic"/>
          <w:lang w:val="fr-CA"/>
        </w:rPr>
        <w:t>pour la bourse de F</w:t>
      </w:r>
      <w:r w:rsidR="003C5F39">
        <w:rPr>
          <w:rFonts w:ascii="Century Gothic" w:hAnsi="Century Gothic"/>
          <w:lang w:val="fr-CA"/>
        </w:rPr>
        <w:t>BAUC</w:t>
      </w:r>
      <w:r w:rsidR="00D03A22" w:rsidRPr="003D0DB0">
        <w:rPr>
          <w:rFonts w:ascii="Century Gothic" w:hAnsi="Century Gothic"/>
          <w:lang w:val="fr-CA"/>
        </w:rPr>
        <w:t>-CCUUC</w:t>
      </w:r>
      <w:r w:rsidR="00526AF6">
        <w:rPr>
          <w:rFonts w:ascii="Century Gothic" w:hAnsi="Century Gothic"/>
          <w:lang w:val="fr-CA"/>
        </w:rPr>
        <w:t xml:space="preserve"> de perfectionnement professionnel</w:t>
      </w:r>
      <w:r w:rsidR="00D03A22" w:rsidRPr="003D0DB0">
        <w:rPr>
          <w:rFonts w:ascii="Century Gothic" w:hAnsi="Century Gothic"/>
          <w:lang w:val="fr-CA"/>
        </w:rPr>
        <w:t xml:space="preserve"> </w:t>
      </w:r>
      <w:r w:rsidR="00072E70" w:rsidRPr="003D0DB0">
        <w:rPr>
          <w:rFonts w:ascii="Century Gothic" w:hAnsi="Century Gothic"/>
          <w:lang w:val="fr-CA"/>
        </w:rPr>
        <w:t xml:space="preserve">doit être </w:t>
      </w:r>
      <w:r w:rsidRPr="003D0DB0">
        <w:rPr>
          <w:rFonts w:ascii="Century Gothic" w:hAnsi="Century Gothic"/>
          <w:lang w:val="fr-CA"/>
        </w:rPr>
        <w:t xml:space="preserve">mis en place </w:t>
      </w:r>
      <w:r w:rsidR="00072E70" w:rsidRPr="003D0DB0">
        <w:rPr>
          <w:rFonts w:ascii="Century Gothic" w:hAnsi="Century Gothic"/>
          <w:lang w:val="fr-CA"/>
        </w:rPr>
        <w:t xml:space="preserve">afin de </w:t>
      </w:r>
      <w:r w:rsidRPr="003D0DB0">
        <w:rPr>
          <w:rFonts w:ascii="Century Gothic" w:hAnsi="Century Gothic"/>
          <w:lang w:val="fr-CA"/>
        </w:rPr>
        <w:t>montrer qu</w:t>
      </w:r>
      <w:r w:rsidR="00F76F4B">
        <w:rPr>
          <w:rFonts w:ascii="Century Gothic" w:hAnsi="Century Gothic"/>
          <w:lang w:val="fr-CA"/>
        </w:rPr>
        <w:t>’</w:t>
      </w:r>
      <w:r w:rsidRPr="003D0DB0">
        <w:rPr>
          <w:rFonts w:ascii="Century Gothic" w:hAnsi="Century Gothic"/>
          <w:lang w:val="fr-CA"/>
        </w:rPr>
        <w:t xml:space="preserve">un </w:t>
      </w:r>
      <w:r w:rsidR="00072E70" w:rsidRPr="003D0DB0">
        <w:rPr>
          <w:rFonts w:ascii="Century Gothic" w:hAnsi="Century Gothic"/>
          <w:lang w:val="fr-CA"/>
        </w:rPr>
        <w:t>retour d</w:t>
      </w:r>
      <w:r w:rsidR="00F76F4B">
        <w:rPr>
          <w:rFonts w:ascii="Century Gothic" w:hAnsi="Century Gothic"/>
          <w:lang w:val="fr-CA"/>
        </w:rPr>
        <w:t>’</w:t>
      </w:r>
      <w:r w:rsidR="00072E70" w:rsidRPr="003D0DB0">
        <w:rPr>
          <w:rFonts w:ascii="Century Gothic" w:hAnsi="Century Gothic"/>
          <w:lang w:val="fr-CA"/>
        </w:rPr>
        <w:t xml:space="preserve">information continu a lieu </w:t>
      </w:r>
      <w:r w:rsidR="007F6B43" w:rsidRPr="003D0DB0">
        <w:rPr>
          <w:rFonts w:ascii="Century Gothic" w:hAnsi="Century Gothic"/>
          <w:lang w:val="fr-CA"/>
        </w:rPr>
        <w:t xml:space="preserve">pendant </w:t>
      </w:r>
      <w:r w:rsidR="003C5F39">
        <w:rPr>
          <w:rFonts w:ascii="Century Gothic" w:hAnsi="Century Gothic"/>
          <w:lang w:val="fr-CA"/>
        </w:rPr>
        <w:t>la conduite du projet de recherche, retour</w:t>
      </w:r>
      <w:r w:rsidR="00072E70" w:rsidRPr="003D0DB0">
        <w:rPr>
          <w:rFonts w:ascii="Century Gothic" w:hAnsi="Century Gothic"/>
          <w:lang w:val="fr-CA"/>
        </w:rPr>
        <w:t xml:space="preserve"> </w:t>
      </w:r>
      <w:r w:rsidR="00250802" w:rsidRPr="003D0DB0">
        <w:rPr>
          <w:rFonts w:ascii="Century Gothic" w:hAnsi="Century Gothic"/>
          <w:lang w:val="fr-CA"/>
        </w:rPr>
        <w:t xml:space="preserve">qui sera </w:t>
      </w:r>
      <w:r w:rsidR="00072E70" w:rsidRPr="003D0DB0">
        <w:rPr>
          <w:rFonts w:ascii="Century Gothic" w:hAnsi="Century Gothic"/>
          <w:lang w:val="fr-CA"/>
        </w:rPr>
        <w:t xml:space="preserve">décrit en détail </w:t>
      </w:r>
      <w:r w:rsidR="00416560" w:rsidRPr="003D0DB0">
        <w:rPr>
          <w:rFonts w:ascii="Century Gothic" w:hAnsi="Century Gothic"/>
          <w:lang w:val="fr-CA"/>
        </w:rPr>
        <w:t>dans le</w:t>
      </w:r>
      <w:r w:rsidR="00072E70" w:rsidRPr="003D0DB0">
        <w:rPr>
          <w:rFonts w:ascii="Century Gothic" w:hAnsi="Century Gothic"/>
          <w:lang w:val="fr-CA"/>
        </w:rPr>
        <w:t>(s) rapport(s) d</w:t>
      </w:r>
      <w:r w:rsidR="00F76F4B">
        <w:rPr>
          <w:rFonts w:ascii="Century Gothic" w:hAnsi="Century Gothic"/>
          <w:lang w:val="fr-CA"/>
        </w:rPr>
        <w:t>’</w:t>
      </w:r>
      <w:r w:rsidR="00072E70" w:rsidRPr="003D0DB0">
        <w:rPr>
          <w:rFonts w:ascii="Century Gothic" w:hAnsi="Century Gothic"/>
          <w:lang w:val="fr-CA"/>
        </w:rPr>
        <w:t xml:space="preserve">avancement. </w:t>
      </w:r>
    </w:p>
    <w:p w14:paraId="030CC2F6" w14:textId="61469174" w:rsidR="007B74CC" w:rsidRPr="003D0DB0" w:rsidRDefault="009B69C3">
      <w:pPr>
        <w:autoSpaceDE w:val="0"/>
        <w:autoSpaceDN w:val="0"/>
        <w:adjustRightInd w:val="0"/>
        <w:spacing w:after="0" w:line="240" w:lineRule="auto"/>
        <w:ind w:right="176"/>
        <w:rPr>
          <w:rFonts w:ascii="Century Gothic" w:hAnsi="Century Gothic"/>
          <w:color w:val="000000" w:themeColor="text1"/>
          <w:spacing w:val="-1"/>
          <w:sz w:val="24"/>
          <w:szCs w:val="24"/>
          <w:lang w:val="fr-CA"/>
        </w:rPr>
      </w:pPr>
      <w:r w:rsidRPr="003D0DB0">
        <w:rPr>
          <w:rFonts w:ascii="Century Gothic" w:hAnsi="Century Gothic"/>
          <w:color w:val="000000" w:themeColor="text1"/>
          <w:sz w:val="24"/>
          <w:szCs w:val="24"/>
          <w:lang w:val="fr-CA"/>
        </w:rPr>
        <w:t>L</w:t>
      </w:r>
      <w:r w:rsidR="00F76F4B">
        <w:rPr>
          <w:rFonts w:ascii="Century Gothic" w:hAnsi="Century Gothic"/>
          <w:color w:val="000000" w:themeColor="text1"/>
          <w:sz w:val="24"/>
          <w:szCs w:val="24"/>
          <w:lang w:val="fr-CA"/>
        </w:rPr>
        <w:t>’</w:t>
      </w:r>
      <w:r w:rsidRPr="003D0DB0">
        <w:rPr>
          <w:rFonts w:ascii="Century Gothic" w:hAnsi="Century Gothic"/>
          <w:color w:val="000000" w:themeColor="text1"/>
          <w:sz w:val="24"/>
          <w:szCs w:val="24"/>
          <w:lang w:val="fr-CA"/>
        </w:rPr>
        <w:t>évaluation et la sélection des candidat</w:t>
      </w:r>
      <w:r w:rsidR="00526AF6">
        <w:rPr>
          <w:rFonts w:ascii="Century Gothic" w:hAnsi="Century Gothic"/>
          <w:color w:val="000000" w:themeColor="text1"/>
          <w:sz w:val="24"/>
          <w:szCs w:val="24"/>
          <w:lang w:val="fr-CA"/>
        </w:rPr>
        <w:t>·e·</w:t>
      </w:r>
      <w:r w:rsidRPr="003D0DB0">
        <w:rPr>
          <w:rFonts w:ascii="Century Gothic" w:hAnsi="Century Gothic"/>
          <w:color w:val="000000" w:themeColor="text1"/>
          <w:sz w:val="24"/>
          <w:szCs w:val="24"/>
          <w:lang w:val="fr-CA"/>
        </w:rPr>
        <w:t xml:space="preserve">s à la </w:t>
      </w:r>
      <w:r w:rsidR="00037CA9" w:rsidRPr="003D0DB0">
        <w:rPr>
          <w:rFonts w:ascii="Century Gothic" w:hAnsi="Century Gothic"/>
          <w:color w:val="000000" w:themeColor="text1"/>
          <w:sz w:val="24"/>
          <w:szCs w:val="24"/>
          <w:lang w:val="fr-CA"/>
        </w:rPr>
        <w:t xml:space="preserve">bourse </w:t>
      </w:r>
      <w:r w:rsidR="00526AF6">
        <w:rPr>
          <w:rFonts w:ascii="Century Gothic" w:hAnsi="Century Gothic"/>
          <w:color w:val="000000" w:themeColor="text1"/>
          <w:sz w:val="24"/>
          <w:szCs w:val="24"/>
          <w:lang w:val="fr-CA"/>
        </w:rPr>
        <w:t xml:space="preserve">FBAUC-CCUUC </w:t>
      </w:r>
      <w:r w:rsidR="00037CA9" w:rsidRPr="003D0DB0">
        <w:rPr>
          <w:rFonts w:ascii="Century Gothic" w:hAnsi="Century Gothic"/>
          <w:color w:val="000000" w:themeColor="text1"/>
          <w:sz w:val="24"/>
          <w:szCs w:val="24"/>
          <w:lang w:val="fr-CA"/>
        </w:rPr>
        <w:t>de</w:t>
      </w:r>
      <w:r w:rsidR="00526AF6">
        <w:rPr>
          <w:rFonts w:ascii="Century Gothic" w:hAnsi="Century Gothic"/>
          <w:color w:val="000000" w:themeColor="text1"/>
          <w:sz w:val="24"/>
          <w:szCs w:val="24"/>
          <w:lang w:val="fr-CA"/>
        </w:rPr>
        <w:t xml:space="preserve"> perfectionnement professionnel en recherche</w:t>
      </w:r>
      <w:r w:rsidR="00037CA9" w:rsidRPr="003D0DB0">
        <w:rPr>
          <w:rFonts w:ascii="Century Gothic" w:hAnsi="Century Gothic"/>
          <w:color w:val="000000" w:themeColor="text1"/>
          <w:sz w:val="24"/>
          <w:szCs w:val="24"/>
          <w:lang w:val="fr-CA"/>
        </w:rPr>
        <w:t xml:space="preserve"> sont </w:t>
      </w:r>
      <w:r w:rsidRPr="003D0DB0">
        <w:rPr>
          <w:rFonts w:ascii="Century Gothic" w:hAnsi="Century Gothic"/>
          <w:color w:val="000000" w:themeColor="text1"/>
          <w:sz w:val="24"/>
          <w:szCs w:val="24"/>
          <w:lang w:val="fr-CA"/>
        </w:rPr>
        <w:t xml:space="preserve">basées sur le mérite scientifique déterminé par les membres </w:t>
      </w:r>
      <w:r w:rsidRPr="003D0DB0">
        <w:rPr>
          <w:rFonts w:ascii="Century Gothic" w:hAnsi="Century Gothic"/>
          <w:color w:val="000000" w:themeColor="text1"/>
          <w:spacing w:val="-1"/>
          <w:sz w:val="24"/>
          <w:szCs w:val="24"/>
          <w:lang w:val="fr-CA"/>
        </w:rPr>
        <w:t xml:space="preserve">du </w:t>
      </w:r>
      <w:r w:rsidRPr="003D0DB0">
        <w:rPr>
          <w:rFonts w:ascii="Century Gothic" w:hAnsi="Century Gothic"/>
          <w:color w:val="000000" w:themeColor="text1"/>
          <w:sz w:val="24"/>
          <w:szCs w:val="24"/>
          <w:lang w:val="fr-CA"/>
        </w:rPr>
        <w:t xml:space="preserve">conseil scientifique de la </w:t>
      </w:r>
      <w:r w:rsidRPr="003D0DB0">
        <w:rPr>
          <w:rFonts w:ascii="Century Gothic" w:hAnsi="Century Gothic"/>
          <w:color w:val="000000" w:themeColor="text1"/>
          <w:spacing w:val="-1"/>
          <w:sz w:val="24"/>
          <w:szCs w:val="24"/>
          <w:lang w:val="fr-CA"/>
        </w:rPr>
        <w:t>F</w:t>
      </w:r>
      <w:r w:rsidR="00526AF6">
        <w:rPr>
          <w:rFonts w:ascii="Century Gothic" w:hAnsi="Century Gothic"/>
          <w:color w:val="000000" w:themeColor="text1"/>
          <w:spacing w:val="-1"/>
          <w:sz w:val="24"/>
          <w:szCs w:val="24"/>
          <w:lang w:val="fr-CA"/>
        </w:rPr>
        <w:t>BAUC</w:t>
      </w:r>
      <w:r w:rsidRPr="003D0DB0">
        <w:rPr>
          <w:rFonts w:ascii="Century Gothic" w:hAnsi="Century Gothic"/>
          <w:color w:val="000000" w:themeColor="text1"/>
          <w:sz w:val="24"/>
          <w:szCs w:val="24"/>
          <w:lang w:val="fr-CA"/>
        </w:rPr>
        <w:t>. Le fonds est géré par le Conseil d</w:t>
      </w:r>
      <w:r w:rsidR="00F76F4B">
        <w:rPr>
          <w:rFonts w:ascii="Century Gothic" w:hAnsi="Century Gothic"/>
          <w:color w:val="000000" w:themeColor="text1"/>
          <w:sz w:val="24"/>
          <w:szCs w:val="24"/>
          <w:lang w:val="fr-CA"/>
        </w:rPr>
        <w:t>’</w:t>
      </w:r>
      <w:r w:rsidRPr="003D0DB0">
        <w:rPr>
          <w:rFonts w:ascii="Century Gothic" w:hAnsi="Century Gothic"/>
          <w:color w:val="000000" w:themeColor="text1"/>
          <w:sz w:val="24"/>
          <w:szCs w:val="24"/>
          <w:lang w:val="fr-CA"/>
        </w:rPr>
        <w:t xml:space="preserve">administration </w:t>
      </w:r>
      <w:r w:rsidR="00526AF6">
        <w:rPr>
          <w:rFonts w:ascii="Century Gothic" w:hAnsi="Century Gothic"/>
          <w:color w:val="000000" w:themeColor="text1"/>
          <w:sz w:val="24"/>
          <w:szCs w:val="24"/>
          <w:lang w:val="fr-CA"/>
        </w:rPr>
        <w:t>de la FBAUC</w:t>
      </w:r>
      <w:r w:rsidRPr="003D0DB0">
        <w:rPr>
          <w:rFonts w:ascii="Century Gothic" w:hAnsi="Century Gothic"/>
          <w:color w:val="000000" w:themeColor="text1"/>
          <w:spacing w:val="-1"/>
          <w:sz w:val="24"/>
          <w:szCs w:val="24"/>
          <w:lang w:val="fr-CA"/>
        </w:rPr>
        <w:t xml:space="preserve">. </w:t>
      </w:r>
    </w:p>
    <w:p w14:paraId="1BA00D9E" w14:textId="77777777" w:rsidR="00636DF6" w:rsidRPr="003D0DB0" w:rsidRDefault="00636DF6" w:rsidP="00636DF6">
      <w:pPr>
        <w:autoSpaceDE w:val="0"/>
        <w:autoSpaceDN w:val="0"/>
        <w:adjustRightInd w:val="0"/>
        <w:spacing w:before="77" w:after="0" w:line="240" w:lineRule="auto"/>
        <w:ind w:right="-20"/>
        <w:rPr>
          <w:rFonts w:ascii="Century Gothic" w:hAnsi="Century Gothic"/>
          <w:b/>
          <w:bCs/>
          <w:sz w:val="24"/>
          <w:szCs w:val="24"/>
          <w:lang w:val="fr-CA"/>
        </w:rPr>
      </w:pPr>
    </w:p>
    <w:p w14:paraId="66372D5B" w14:textId="5917DBC8" w:rsidR="007B74CC" w:rsidRPr="003D0DB0" w:rsidRDefault="009B69C3">
      <w:pPr>
        <w:autoSpaceDE w:val="0"/>
        <w:autoSpaceDN w:val="0"/>
        <w:adjustRightInd w:val="0"/>
        <w:spacing w:before="77" w:after="0" w:line="240" w:lineRule="auto"/>
        <w:ind w:right="-20"/>
        <w:rPr>
          <w:rFonts w:ascii="Century Gothic" w:hAnsi="Century Gothic"/>
          <w:sz w:val="24"/>
          <w:szCs w:val="24"/>
          <w:lang w:val="fr-CA"/>
        </w:rPr>
      </w:pPr>
      <w:r w:rsidRPr="003D0DB0">
        <w:rPr>
          <w:rFonts w:ascii="Century Gothic" w:hAnsi="Century Gothic"/>
          <w:b/>
          <w:bCs/>
          <w:sz w:val="24"/>
          <w:szCs w:val="24"/>
          <w:lang w:val="fr-CA"/>
        </w:rPr>
        <w:t xml:space="preserve">OBLIGATIONS </w:t>
      </w:r>
      <w:r w:rsidR="003D7899">
        <w:rPr>
          <w:rFonts w:ascii="Century Gothic" w:hAnsi="Century Gothic"/>
          <w:b/>
          <w:bCs/>
          <w:sz w:val="24"/>
          <w:szCs w:val="24"/>
          <w:lang w:val="fr-CA"/>
        </w:rPr>
        <w:t>DES</w:t>
      </w:r>
      <w:r w:rsidRPr="003D0DB0">
        <w:rPr>
          <w:rFonts w:ascii="Century Gothic" w:hAnsi="Century Gothic"/>
          <w:b/>
          <w:bCs/>
          <w:sz w:val="24"/>
          <w:szCs w:val="24"/>
          <w:lang w:val="fr-CA"/>
        </w:rPr>
        <w:t xml:space="preserve"> </w:t>
      </w:r>
      <w:r w:rsidR="00526AF6">
        <w:rPr>
          <w:rFonts w:ascii="Century Gothic" w:hAnsi="Century Gothic"/>
          <w:b/>
          <w:bCs/>
          <w:sz w:val="24"/>
          <w:szCs w:val="24"/>
          <w:lang w:val="fr-CA"/>
        </w:rPr>
        <w:t>LAURÉAT·E·S</w:t>
      </w:r>
      <w:r w:rsidRPr="003D0DB0">
        <w:rPr>
          <w:rFonts w:ascii="Century Gothic" w:hAnsi="Century Gothic"/>
          <w:b/>
          <w:bCs/>
          <w:sz w:val="24"/>
          <w:szCs w:val="24"/>
          <w:lang w:val="fr-CA"/>
        </w:rPr>
        <w:t xml:space="preserve"> DE </w:t>
      </w:r>
      <w:r w:rsidR="00526AF6">
        <w:rPr>
          <w:rFonts w:ascii="Century Gothic" w:hAnsi="Century Gothic"/>
          <w:b/>
          <w:bCs/>
          <w:sz w:val="24"/>
          <w:szCs w:val="24"/>
          <w:lang w:val="fr-CA"/>
        </w:rPr>
        <w:t xml:space="preserve">LA </w:t>
      </w:r>
      <w:r w:rsidRPr="003D0DB0">
        <w:rPr>
          <w:rFonts w:ascii="Century Gothic" w:hAnsi="Century Gothic"/>
          <w:b/>
          <w:bCs/>
          <w:sz w:val="24"/>
          <w:szCs w:val="24"/>
          <w:lang w:val="fr-CA"/>
        </w:rPr>
        <w:t>BOURSE</w:t>
      </w:r>
    </w:p>
    <w:p w14:paraId="6DD3ED6C" w14:textId="77777777" w:rsidR="00636DF6" w:rsidRPr="003D0DB0" w:rsidRDefault="00636DF6" w:rsidP="00636DF6">
      <w:pPr>
        <w:autoSpaceDE w:val="0"/>
        <w:autoSpaceDN w:val="0"/>
        <w:adjustRightInd w:val="0"/>
        <w:spacing w:before="6" w:after="0" w:line="130" w:lineRule="exact"/>
        <w:rPr>
          <w:rFonts w:ascii="Century Gothic" w:hAnsi="Century Gothic"/>
          <w:sz w:val="24"/>
          <w:szCs w:val="24"/>
          <w:lang w:val="fr-CA"/>
        </w:rPr>
      </w:pPr>
    </w:p>
    <w:p w14:paraId="7648419D" w14:textId="77777777" w:rsidR="00636DF6" w:rsidRPr="003D0DB0" w:rsidRDefault="00636DF6" w:rsidP="00636DF6">
      <w:pPr>
        <w:autoSpaceDE w:val="0"/>
        <w:autoSpaceDN w:val="0"/>
        <w:adjustRightInd w:val="0"/>
        <w:spacing w:after="0" w:line="200" w:lineRule="exact"/>
        <w:rPr>
          <w:rFonts w:ascii="Century Gothic" w:hAnsi="Century Gothic"/>
          <w:sz w:val="24"/>
          <w:szCs w:val="24"/>
          <w:lang w:val="fr-CA"/>
        </w:rPr>
      </w:pPr>
    </w:p>
    <w:p w14:paraId="4D0A2E21" w14:textId="6D72A33E" w:rsidR="007B74CC" w:rsidRPr="003D0DB0" w:rsidRDefault="009B69C3">
      <w:pPr>
        <w:autoSpaceDE w:val="0"/>
        <w:autoSpaceDN w:val="0"/>
        <w:adjustRightInd w:val="0"/>
        <w:spacing w:after="0" w:line="240" w:lineRule="auto"/>
        <w:ind w:right="-20"/>
        <w:rPr>
          <w:rFonts w:ascii="Century Gothic" w:hAnsi="Century Gothic"/>
          <w:sz w:val="24"/>
          <w:szCs w:val="24"/>
          <w:lang w:val="fr-CA"/>
        </w:rPr>
      </w:pPr>
      <w:r w:rsidRPr="003D0DB0">
        <w:rPr>
          <w:rFonts w:ascii="Century Gothic" w:hAnsi="Century Gothic"/>
          <w:b/>
          <w:bCs/>
          <w:sz w:val="24"/>
          <w:szCs w:val="24"/>
          <w:lang w:val="fr-CA"/>
        </w:rPr>
        <w:t xml:space="preserve">Obligations </w:t>
      </w:r>
      <w:r w:rsidR="003D7899">
        <w:rPr>
          <w:rFonts w:ascii="Century Gothic" w:hAnsi="Century Gothic"/>
          <w:b/>
          <w:bCs/>
          <w:sz w:val="24"/>
          <w:szCs w:val="24"/>
          <w:lang w:val="fr-CA"/>
        </w:rPr>
        <w:t xml:space="preserve">à remplir par </w:t>
      </w:r>
      <w:r w:rsidR="009E791E">
        <w:rPr>
          <w:rFonts w:ascii="Century Gothic" w:hAnsi="Century Gothic"/>
          <w:b/>
          <w:bCs/>
          <w:sz w:val="24"/>
          <w:szCs w:val="24"/>
          <w:lang w:val="fr-CA"/>
        </w:rPr>
        <w:t>l</w:t>
      </w:r>
      <w:r w:rsidR="009E791E" w:rsidRPr="003D0DB0">
        <w:rPr>
          <w:rFonts w:ascii="Century Gothic" w:hAnsi="Century Gothic"/>
          <w:b/>
          <w:bCs/>
          <w:sz w:val="24"/>
          <w:szCs w:val="24"/>
          <w:lang w:val="fr-CA"/>
        </w:rPr>
        <w:t>e lauréat</w:t>
      </w:r>
      <w:r w:rsidR="00526AF6">
        <w:rPr>
          <w:rFonts w:ascii="Century Gothic" w:hAnsi="Century Gothic"/>
          <w:b/>
          <w:bCs/>
          <w:sz w:val="24"/>
          <w:szCs w:val="24"/>
          <w:lang w:val="fr-CA"/>
        </w:rPr>
        <w:t>·e·</w:t>
      </w:r>
      <w:r w:rsidRPr="003D0DB0">
        <w:rPr>
          <w:rFonts w:ascii="Century Gothic" w:hAnsi="Century Gothic"/>
          <w:b/>
          <w:bCs/>
          <w:sz w:val="24"/>
          <w:szCs w:val="24"/>
          <w:lang w:val="fr-CA"/>
        </w:rPr>
        <w:t>s</w:t>
      </w:r>
    </w:p>
    <w:p w14:paraId="1A9878D7" w14:textId="77777777" w:rsidR="00636DF6" w:rsidRPr="003D0DB0" w:rsidRDefault="00636DF6" w:rsidP="00636DF6">
      <w:pPr>
        <w:autoSpaceDE w:val="0"/>
        <w:autoSpaceDN w:val="0"/>
        <w:adjustRightInd w:val="0"/>
        <w:spacing w:before="18" w:after="0" w:line="220" w:lineRule="exact"/>
        <w:rPr>
          <w:rFonts w:ascii="Century Gothic" w:hAnsi="Century Gothic"/>
          <w:sz w:val="24"/>
          <w:szCs w:val="24"/>
          <w:lang w:val="fr-CA"/>
        </w:rPr>
      </w:pPr>
    </w:p>
    <w:p w14:paraId="66608334" w14:textId="3AF320CC" w:rsidR="007B74CC" w:rsidRPr="003D0DB0" w:rsidRDefault="009B69C3" w:rsidP="00281A67">
      <w:pPr>
        <w:autoSpaceDE w:val="0"/>
        <w:autoSpaceDN w:val="0"/>
        <w:adjustRightInd w:val="0"/>
        <w:spacing w:after="0" w:line="275" w:lineRule="auto"/>
        <w:ind w:left="840" w:right="113" w:hanging="720"/>
        <w:rPr>
          <w:rFonts w:ascii="Century Gothic" w:hAnsi="Century Gothic"/>
          <w:sz w:val="24"/>
          <w:szCs w:val="24"/>
          <w:lang w:val="fr-CA"/>
        </w:rPr>
      </w:pPr>
      <w:r w:rsidRPr="003D0DB0">
        <w:rPr>
          <w:rFonts w:ascii="Century Gothic" w:hAnsi="Century Gothic"/>
          <w:sz w:val="24"/>
          <w:szCs w:val="24"/>
          <w:lang w:val="fr-CA"/>
        </w:rPr>
        <w:t xml:space="preserve">1) </w:t>
      </w:r>
      <w:r w:rsidRPr="003D0DB0">
        <w:rPr>
          <w:rFonts w:ascii="Century Gothic" w:hAnsi="Century Gothic"/>
          <w:sz w:val="24"/>
          <w:szCs w:val="24"/>
          <w:lang w:val="fr-CA"/>
        </w:rPr>
        <w:tab/>
        <w:t>Tou</w:t>
      </w:r>
      <w:r w:rsidR="00526AF6">
        <w:rPr>
          <w:rFonts w:ascii="Century Gothic" w:hAnsi="Century Gothic"/>
          <w:sz w:val="24"/>
          <w:szCs w:val="24"/>
          <w:lang w:val="fr-CA"/>
        </w:rPr>
        <w:t>·te·</w:t>
      </w:r>
      <w:r w:rsidRPr="003D0DB0">
        <w:rPr>
          <w:rFonts w:ascii="Century Gothic" w:hAnsi="Century Gothic"/>
          <w:sz w:val="24"/>
          <w:szCs w:val="24"/>
          <w:lang w:val="fr-CA"/>
        </w:rPr>
        <w:t>s les lauréat</w:t>
      </w:r>
      <w:r w:rsidR="00526AF6">
        <w:rPr>
          <w:rFonts w:ascii="Century Gothic" w:hAnsi="Century Gothic"/>
          <w:sz w:val="24"/>
          <w:szCs w:val="24"/>
          <w:lang w:val="fr-CA"/>
        </w:rPr>
        <w:t>·e·</w:t>
      </w:r>
      <w:r w:rsidRPr="003D0DB0">
        <w:rPr>
          <w:rFonts w:ascii="Century Gothic" w:hAnsi="Century Gothic"/>
          <w:sz w:val="24"/>
          <w:szCs w:val="24"/>
          <w:lang w:val="fr-CA"/>
        </w:rPr>
        <w:t xml:space="preserve">s </w:t>
      </w:r>
      <w:r w:rsidRPr="003D0DB0">
        <w:rPr>
          <w:rFonts w:ascii="Century Gothic" w:hAnsi="Century Gothic"/>
          <w:spacing w:val="-1"/>
          <w:sz w:val="24"/>
          <w:szCs w:val="24"/>
          <w:lang w:val="fr-CA"/>
        </w:rPr>
        <w:t xml:space="preserve">doivent </w:t>
      </w:r>
      <w:r w:rsidRPr="003D0DB0">
        <w:rPr>
          <w:rFonts w:ascii="Century Gothic" w:hAnsi="Century Gothic"/>
          <w:sz w:val="24"/>
          <w:szCs w:val="24"/>
          <w:lang w:val="fr-CA"/>
        </w:rPr>
        <w:t xml:space="preserve">présenter les résultats de leurs </w:t>
      </w:r>
      <w:r w:rsidR="003D7899">
        <w:rPr>
          <w:rFonts w:ascii="Century Gothic" w:hAnsi="Century Gothic"/>
          <w:sz w:val="24"/>
          <w:szCs w:val="24"/>
          <w:lang w:val="fr-CA"/>
        </w:rPr>
        <w:t xml:space="preserve">travaux de </w:t>
      </w:r>
      <w:r w:rsidRPr="003D0DB0">
        <w:rPr>
          <w:rFonts w:ascii="Century Gothic" w:hAnsi="Century Gothic"/>
          <w:sz w:val="24"/>
          <w:szCs w:val="24"/>
          <w:lang w:val="fr-CA"/>
        </w:rPr>
        <w:t xml:space="preserve">recherche, au </w:t>
      </w:r>
      <w:r w:rsidRPr="003D0DB0">
        <w:rPr>
          <w:rFonts w:ascii="Century Gothic" w:hAnsi="Century Gothic"/>
          <w:b/>
          <w:bCs/>
          <w:sz w:val="24"/>
          <w:szCs w:val="24"/>
          <w:lang w:val="fr-CA"/>
        </w:rPr>
        <w:t xml:space="preserve">cours des deux années </w:t>
      </w:r>
      <w:r w:rsidR="00250802" w:rsidRPr="003D0DB0">
        <w:rPr>
          <w:rFonts w:ascii="Century Gothic" w:hAnsi="Century Gothic"/>
          <w:b/>
          <w:bCs/>
          <w:sz w:val="24"/>
          <w:szCs w:val="24"/>
          <w:lang w:val="fr-CA"/>
        </w:rPr>
        <w:t>suivant l</w:t>
      </w:r>
      <w:r w:rsidR="00F76F4B">
        <w:rPr>
          <w:rFonts w:ascii="Century Gothic" w:hAnsi="Century Gothic"/>
          <w:b/>
          <w:bCs/>
          <w:sz w:val="24"/>
          <w:szCs w:val="24"/>
          <w:lang w:val="fr-CA"/>
        </w:rPr>
        <w:t>’</w:t>
      </w:r>
      <w:r w:rsidR="00250802" w:rsidRPr="003D0DB0">
        <w:rPr>
          <w:rFonts w:ascii="Century Gothic" w:hAnsi="Century Gothic"/>
          <w:b/>
          <w:bCs/>
          <w:sz w:val="24"/>
          <w:szCs w:val="24"/>
          <w:lang w:val="fr-CA"/>
        </w:rPr>
        <w:t>obtention de la bourse</w:t>
      </w:r>
      <w:r w:rsidRPr="003D0DB0">
        <w:rPr>
          <w:rFonts w:ascii="Century Gothic" w:hAnsi="Century Gothic"/>
          <w:b/>
          <w:bCs/>
          <w:sz w:val="24"/>
          <w:szCs w:val="24"/>
          <w:lang w:val="fr-CA"/>
        </w:rPr>
        <w:t xml:space="preserve">, </w:t>
      </w:r>
      <w:r w:rsidRPr="003D0DB0">
        <w:rPr>
          <w:rFonts w:ascii="Century Gothic" w:hAnsi="Century Gothic"/>
          <w:sz w:val="24"/>
          <w:szCs w:val="24"/>
          <w:lang w:val="fr-CA"/>
        </w:rPr>
        <w:t xml:space="preserve">lors du </w:t>
      </w:r>
      <w:r w:rsidR="00526AF6" w:rsidRPr="003D7899">
        <w:rPr>
          <w:rFonts w:ascii="Century Gothic" w:hAnsi="Century Gothic"/>
          <w:b/>
          <w:bCs/>
          <w:sz w:val="24"/>
          <w:szCs w:val="24"/>
          <w:u w:val="single"/>
          <w:lang w:val="fr-CA"/>
        </w:rPr>
        <w:t>C</w:t>
      </w:r>
      <w:r w:rsidR="00486A98" w:rsidRPr="003D7899">
        <w:rPr>
          <w:rFonts w:ascii="Century Gothic" w:hAnsi="Century Gothic"/>
          <w:b/>
          <w:bCs/>
          <w:sz w:val="24"/>
          <w:szCs w:val="24"/>
          <w:u w:val="single"/>
          <w:lang w:val="fr-CA"/>
        </w:rPr>
        <w:t xml:space="preserve">ongrès </w:t>
      </w:r>
      <w:r w:rsidRPr="003D7899">
        <w:rPr>
          <w:rFonts w:ascii="Century Gothic" w:hAnsi="Century Gothic"/>
          <w:b/>
          <w:bCs/>
          <w:sz w:val="24"/>
          <w:szCs w:val="24"/>
          <w:u w:val="single"/>
          <w:lang w:val="fr-CA"/>
        </w:rPr>
        <w:t xml:space="preserve">annuel </w:t>
      </w:r>
      <w:r w:rsidR="00486A98" w:rsidRPr="003D7899">
        <w:rPr>
          <w:rFonts w:ascii="Century Gothic" w:hAnsi="Century Gothic"/>
          <w:b/>
          <w:bCs/>
          <w:sz w:val="24"/>
          <w:szCs w:val="24"/>
          <w:u w:val="single"/>
          <w:lang w:val="fr-CA"/>
        </w:rPr>
        <w:t xml:space="preserve">de </w:t>
      </w:r>
      <w:r w:rsidRPr="003D7899">
        <w:rPr>
          <w:rFonts w:ascii="Century Gothic" w:hAnsi="Century Gothic"/>
          <w:b/>
          <w:bCs/>
          <w:sz w:val="24"/>
          <w:szCs w:val="24"/>
          <w:u w:val="single"/>
          <w:lang w:val="fr-CA"/>
        </w:rPr>
        <w:t>l</w:t>
      </w:r>
      <w:r w:rsidR="00F76F4B" w:rsidRPr="003D7899">
        <w:rPr>
          <w:rFonts w:ascii="Century Gothic" w:hAnsi="Century Gothic"/>
          <w:b/>
          <w:bCs/>
          <w:sz w:val="24"/>
          <w:szCs w:val="24"/>
          <w:u w:val="single"/>
          <w:lang w:val="fr-CA"/>
        </w:rPr>
        <w:t>’</w:t>
      </w:r>
      <w:r w:rsidRPr="003D7899">
        <w:rPr>
          <w:rFonts w:ascii="Century Gothic" w:hAnsi="Century Gothic"/>
          <w:b/>
          <w:bCs/>
          <w:sz w:val="24"/>
          <w:szCs w:val="24"/>
          <w:u w:val="single"/>
          <w:lang w:val="fr-CA"/>
        </w:rPr>
        <w:t>AUC</w:t>
      </w:r>
      <w:r w:rsidRPr="003D7899">
        <w:rPr>
          <w:rFonts w:ascii="Century Gothic" w:hAnsi="Century Gothic"/>
          <w:b/>
          <w:bCs/>
          <w:sz w:val="24"/>
          <w:szCs w:val="24"/>
          <w:lang w:val="fr-CA"/>
        </w:rPr>
        <w:t xml:space="preserve"> </w:t>
      </w:r>
      <w:r w:rsidR="00486A98" w:rsidRPr="003D0DB0">
        <w:rPr>
          <w:rFonts w:ascii="Century Gothic" w:hAnsi="Century Gothic"/>
          <w:sz w:val="24"/>
          <w:szCs w:val="24"/>
          <w:lang w:val="fr-CA"/>
        </w:rPr>
        <w:t>et d</w:t>
      </w:r>
      <w:r w:rsidR="00F76F4B">
        <w:rPr>
          <w:rFonts w:ascii="Century Gothic" w:hAnsi="Century Gothic"/>
          <w:spacing w:val="-1"/>
          <w:sz w:val="24"/>
          <w:szCs w:val="24"/>
          <w:lang w:val="fr-CA"/>
        </w:rPr>
        <w:t>’</w:t>
      </w:r>
      <w:r w:rsidRPr="003D0DB0">
        <w:rPr>
          <w:rFonts w:ascii="Century Gothic" w:hAnsi="Century Gothic"/>
          <w:sz w:val="24"/>
          <w:szCs w:val="24"/>
          <w:lang w:val="fr-CA"/>
        </w:rPr>
        <w:t xml:space="preserve">autres </w:t>
      </w:r>
      <w:r w:rsidR="00526AF6">
        <w:rPr>
          <w:rFonts w:ascii="Century Gothic" w:hAnsi="Century Gothic"/>
          <w:spacing w:val="2"/>
          <w:sz w:val="24"/>
          <w:szCs w:val="24"/>
          <w:lang w:val="fr-CA"/>
        </w:rPr>
        <w:t>congrès</w:t>
      </w:r>
      <w:r w:rsidRPr="003D0DB0">
        <w:rPr>
          <w:rFonts w:ascii="Century Gothic" w:hAnsi="Century Gothic"/>
          <w:spacing w:val="2"/>
          <w:sz w:val="24"/>
          <w:szCs w:val="24"/>
          <w:lang w:val="fr-CA"/>
        </w:rPr>
        <w:t xml:space="preserve"> </w:t>
      </w:r>
      <w:r w:rsidRPr="003D0DB0">
        <w:rPr>
          <w:rFonts w:ascii="Century Gothic" w:hAnsi="Century Gothic"/>
          <w:sz w:val="24"/>
          <w:szCs w:val="24"/>
          <w:lang w:val="fr-CA"/>
        </w:rPr>
        <w:t>nationa</w:t>
      </w:r>
      <w:r w:rsidR="00526AF6">
        <w:rPr>
          <w:rFonts w:ascii="Century Gothic" w:hAnsi="Century Gothic"/>
          <w:sz w:val="24"/>
          <w:szCs w:val="24"/>
          <w:lang w:val="fr-CA"/>
        </w:rPr>
        <w:t>ux</w:t>
      </w:r>
      <w:r w:rsidRPr="003D0DB0">
        <w:rPr>
          <w:rFonts w:ascii="Century Gothic" w:hAnsi="Century Gothic"/>
          <w:sz w:val="24"/>
          <w:szCs w:val="24"/>
          <w:lang w:val="fr-CA"/>
        </w:rPr>
        <w:t xml:space="preserve"> et internationa</w:t>
      </w:r>
      <w:r w:rsidR="00526AF6">
        <w:rPr>
          <w:rFonts w:ascii="Century Gothic" w:hAnsi="Century Gothic"/>
          <w:sz w:val="24"/>
          <w:szCs w:val="24"/>
          <w:lang w:val="fr-CA"/>
        </w:rPr>
        <w:t>ux</w:t>
      </w:r>
      <w:r w:rsidRPr="003D0DB0">
        <w:rPr>
          <w:rFonts w:ascii="Century Gothic" w:hAnsi="Century Gothic"/>
          <w:sz w:val="24"/>
          <w:szCs w:val="24"/>
          <w:lang w:val="fr-CA"/>
        </w:rPr>
        <w:t xml:space="preserve">, et soumettre leurs travaux pour publication dans des </w:t>
      </w:r>
      <w:r w:rsidR="003D7899">
        <w:rPr>
          <w:rFonts w:ascii="Century Gothic" w:hAnsi="Century Gothic"/>
          <w:sz w:val="24"/>
          <w:szCs w:val="24"/>
          <w:lang w:val="fr-CA"/>
        </w:rPr>
        <w:t>périodiques avec</w:t>
      </w:r>
      <w:r w:rsidRPr="003D0DB0">
        <w:rPr>
          <w:rFonts w:ascii="Century Gothic" w:hAnsi="Century Gothic"/>
          <w:sz w:val="24"/>
          <w:szCs w:val="24"/>
          <w:lang w:val="fr-CA"/>
        </w:rPr>
        <w:t xml:space="preserve"> </w:t>
      </w:r>
      <w:r w:rsidRPr="003D0DB0">
        <w:rPr>
          <w:rFonts w:ascii="Century Gothic" w:hAnsi="Century Gothic"/>
          <w:spacing w:val="-1"/>
          <w:sz w:val="24"/>
          <w:szCs w:val="24"/>
          <w:lang w:val="fr-CA"/>
        </w:rPr>
        <w:t>comité</w:t>
      </w:r>
      <w:r w:rsidRPr="003D0DB0">
        <w:rPr>
          <w:rFonts w:ascii="Century Gothic" w:hAnsi="Century Gothic"/>
          <w:sz w:val="24"/>
          <w:szCs w:val="24"/>
          <w:lang w:val="fr-CA"/>
        </w:rPr>
        <w:t xml:space="preserve"> de lecture, y compris le </w:t>
      </w:r>
      <w:r w:rsidRPr="00526AF6">
        <w:rPr>
          <w:rFonts w:ascii="Century Gothic" w:hAnsi="Century Gothic"/>
          <w:b/>
          <w:bCs/>
          <w:i/>
          <w:iCs/>
          <w:position w:val="-1"/>
          <w:sz w:val="24"/>
          <w:szCs w:val="24"/>
          <w:u w:val="single"/>
          <w:lang w:val="fr-CA"/>
        </w:rPr>
        <w:t>Journal de l</w:t>
      </w:r>
      <w:r w:rsidR="00F76F4B">
        <w:rPr>
          <w:rFonts w:ascii="Century Gothic" w:hAnsi="Century Gothic"/>
          <w:b/>
          <w:bCs/>
          <w:i/>
          <w:iCs/>
          <w:position w:val="-1"/>
          <w:sz w:val="24"/>
          <w:szCs w:val="24"/>
          <w:u w:val="single"/>
          <w:lang w:val="fr-CA"/>
        </w:rPr>
        <w:t>’</w:t>
      </w:r>
      <w:r w:rsidRPr="00526AF6">
        <w:rPr>
          <w:rFonts w:ascii="Century Gothic" w:hAnsi="Century Gothic"/>
          <w:b/>
          <w:bCs/>
          <w:i/>
          <w:iCs/>
          <w:position w:val="-1"/>
          <w:sz w:val="24"/>
          <w:szCs w:val="24"/>
          <w:u w:val="single"/>
          <w:lang w:val="fr-CA"/>
        </w:rPr>
        <w:t xml:space="preserve">Association </w:t>
      </w:r>
      <w:r w:rsidR="003D7899">
        <w:rPr>
          <w:rFonts w:ascii="Century Gothic" w:hAnsi="Century Gothic"/>
          <w:b/>
          <w:bCs/>
          <w:i/>
          <w:iCs/>
          <w:position w:val="-1"/>
          <w:sz w:val="24"/>
          <w:szCs w:val="24"/>
          <w:u w:val="single"/>
          <w:lang w:val="fr-CA"/>
        </w:rPr>
        <w:t xml:space="preserve">des </w:t>
      </w:r>
      <w:r w:rsidRPr="00526AF6">
        <w:rPr>
          <w:rFonts w:ascii="Century Gothic" w:hAnsi="Century Gothic"/>
          <w:b/>
          <w:bCs/>
          <w:i/>
          <w:iCs/>
          <w:sz w:val="24"/>
          <w:szCs w:val="24"/>
          <w:u w:val="single"/>
          <w:lang w:val="fr-CA"/>
        </w:rPr>
        <w:t>urologues du Canada</w:t>
      </w:r>
      <w:r w:rsidRPr="003D0DB0">
        <w:rPr>
          <w:rFonts w:ascii="Century Gothic" w:hAnsi="Century Gothic"/>
          <w:b/>
          <w:bCs/>
          <w:sz w:val="24"/>
          <w:szCs w:val="24"/>
          <w:u w:val="single"/>
          <w:lang w:val="fr-CA"/>
        </w:rPr>
        <w:t xml:space="preserve"> </w:t>
      </w:r>
      <w:r w:rsidRPr="003D0DB0">
        <w:rPr>
          <w:rFonts w:ascii="Century Gothic" w:hAnsi="Century Gothic"/>
          <w:b/>
          <w:bCs/>
          <w:position w:val="-1"/>
          <w:sz w:val="24"/>
          <w:szCs w:val="24"/>
          <w:u w:val="single"/>
          <w:lang w:val="fr-CA"/>
        </w:rPr>
        <w:t>(</w:t>
      </w:r>
      <w:r w:rsidRPr="00526AF6">
        <w:rPr>
          <w:rFonts w:ascii="Century Gothic" w:hAnsi="Century Gothic"/>
          <w:b/>
          <w:bCs/>
          <w:i/>
          <w:iCs/>
          <w:position w:val="-1"/>
          <w:sz w:val="24"/>
          <w:szCs w:val="24"/>
          <w:u w:val="single"/>
          <w:lang w:val="fr-CA"/>
        </w:rPr>
        <w:t>JAUC</w:t>
      </w:r>
      <w:r w:rsidRPr="003D0DB0">
        <w:rPr>
          <w:rFonts w:ascii="Century Gothic" w:hAnsi="Century Gothic"/>
          <w:b/>
          <w:bCs/>
          <w:position w:val="-1"/>
          <w:sz w:val="24"/>
          <w:szCs w:val="24"/>
          <w:u w:val="single"/>
          <w:lang w:val="fr-CA"/>
        </w:rPr>
        <w:t>)</w:t>
      </w:r>
      <w:r w:rsidRPr="00281A67">
        <w:rPr>
          <w:rFonts w:ascii="Century Gothic" w:hAnsi="Century Gothic"/>
          <w:position w:val="-1"/>
          <w:sz w:val="24"/>
          <w:szCs w:val="24"/>
          <w:lang w:val="fr-CA"/>
        </w:rPr>
        <w:t>.</w:t>
      </w:r>
    </w:p>
    <w:p w14:paraId="1F965D73" w14:textId="77777777" w:rsidR="00636DF6" w:rsidRPr="003D0DB0" w:rsidRDefault="00636DF6" w:rsidP="00281A67">
      <w:pPr>
        <w:tabs>
          <w:tab w:val="left" w:pos="851"/>
        </w:tabs>
        <w:autoSpaceDE w:val="0"/>
        <w:autoSpaceDN w:val="0"/>
        <w:adjustRightInd w:val="0"/>
        <w:spacing w:before="16" w:after="0" w:line="200" w:lineRule="exact"/>
        <w:rPr>
          <w:rFonts w:ascii="Century Gothic" w:hAnsi="Century Gothic"/>
          <w:sz w:val="24"/>
          <w:szCs w:val="24"/>
          <w:lang w:val="fr-CA"/>
        </w:rPr>
      </w:pPr>
    </w:p>
    <w:p w14:paraId="668BCC68" w14:textId="780902FD" w:rsidR="007B74CC" w:rsidRPr="003D0DB0" w:rsidRDefault="009B69C3" w:rsidP="00281A67">
      <w:pPr>
        <w:autoSpaceDE w:val="0"/>
        <w:autoSpaceDN w:val="0"/>
        <w:adjustRightInd w:val="0"/>
        <w:spacing w:before="29" w:after="0" w:line="240" w:lineRule="auto"/>
        <w:ind w:left="720" w:right="-20" w:hanging="601"/>
        <w:rPr>
          <w:rFonts w:ascii="Century Gothic" w:hAnsi="Century Gothic"/>
          <w:sz w:val="24"/>
          <w:szCs w:val="24"/>
          <w:lang w:val="fr-CA"/>
        </w:rPr>
      </w:pPr>
      <w:r w:rsidRPr="003D0DB0">
        <w:rPr>
          <w:rFonts w:ascii="Century Gothic" w:hAnsi="Century Gothic"/>
          <w:sz w:val="24"/>
          <w:szCs w:val="24"/>
          <w:lang w:val="fr-CA"/>
        </w:rPr>
        <w:t>2)</w:t>
      </w:r>
      <w:r w:rsidRPr="003D0DB0">
        <w:rPr>
          <w:rFonts w:ascii="Century Gothic" w:hAnsi="Century Gothic"/>
          <w:sz w:val="24"/>
          <w:szCs w:val="24"/>
          <w:lang w:val="fr-CA"/>
        </w:rPr>
        <w:tab/>
        <w:t>Le soutien de la F</w:t>
      </w:r>
      <w:r w:rsidR="00526AF6">
        <w:rPr>
          <w:rFonts w:ascii="Century Gothic" w:hAnsi="Century Gothic"/>
          <w:sz w:val="24"/>
          <w:szCs w:val="24"/>
          <w:lang w:val="fr-CA"/>
        </w:rPr>
        <w:t>BAUC</w:t>
      </w:r>
      <w:r w:rsidRPr="003D0DB0">
        <w:rPr>
          <w:rFonts w:ascii="Century Gothic" w:hAnsi="Century Gothic"/>
          <w:sz w:val="24"/>
          <w:szCs w:val="24"/>
          <w:lang w:val="fr-CA"/>
        </w:rPr>
        <w:t xml:space="preserve"> doit être </w:t>
      </w:r>
      <w:r w:rsidRPr="003D0DB0">
        <w:rPr>
          <w:rFonts w:ascii="Century Gothic" w:hAnsi="Century Gothic"/>
          <w:b/>
          <w:bCs/>
          <w:sz w:val="24"/>
          <w:szCs w:val="24"/>
          <w:lang w:val="fr-CA"/>
        </w:rPr>
        <w:t xml:space="preserve">mentionné </w:t>
      </w:r>
      <w:r w:rsidRPr="003D0DB0">
        <w:rPr>
          <w:rFonts w:ascii="Century Gothic" w:hAnsi="Century Gothic"/>
          <w:sz w:val="24"/>
          <w:szCs w:val="24"/>
          <w:lang w:val="fr-CA"/>
        </w:rPr>
        <w:t xml:space="preserve">dans les </w:t>
      </w:r>
      <w:r w:rsidRPr="003D0DB0">
        <w:rPr>
          <w:rFonts w:ascii="Century Gothic" w:hAnsi="Century Gothic"/>
          <w:sz w:val="24"/>
          <w:szCs w:val="24"/>
          <w:lang w:val="fr-CA"/>
        </w:rPr>
        <w:t>présentations et les publications.</w:t>
      </w:r>
    </w:p>
    <w:p w14:paraId="1C2DA480" w14:textId="77777777" w:rsidR="00636DF6" w:rsidRPr="003D0DB0" w:rsidRDefault="00636DF6" w:rsidP="00281A67">
      <w:pPr>
        <w:autoSpaceDE w:val="0"/>
        <w:autoSpaceDN w:val="0"/>
        <w:adjustRightInd w:val="0"/>
        <w:spacing w:before="3" w:after="0" w:line="240" w:lineRule="exact"/>
        <w:rPr>
          <w:rFonts w:ascii="Century Gothic" w:hAnsi="Century Gothic"/>
          <w:sz w:val="24"/>
          <w:szCs w:val="24"/>
          <w:lang w:val="fr-CA"/>
        </w:rPr>
      </w:pPr>
    </w:p>
    <w:p w14:paraId="1E0C7980" w14:textId="0C7EF7AC" w:rsidR="007B74CC" w:rsidRPr="003D0DB0" w:rsidRDefault="009B69C3" w:rsidP="00281A67">
      <w:pPr>
        <w:autoSpaceDE w:val="0"/>
        <w:autoSpaceDN w:val="0"/>
        <w:adjustRightInd w:val="0"/>
        <w:spacing w:after="0" w:line="240" w:lineRule="auto"/>
        <w:ind w:left="709" w:right="-20" w:hanging="709"/>
        <w:rPr>
          <w:rFonts w:ascii="Century Gothic" w:hAnsi="Century Gothic"/>
          <w:sz w:val="24"/>
          <w:szCs w:val="24"/>
          <w:lang w:val="fr-CA"/>
        </w:rPr>
      </w:pPr>
      <w:r w:rsidRPr="003D0DB0">
        <w:rPr>
          <w:rFonts w:ascii="Century Gothic" w:hAnsi="Century Gothic"/>
          <w:sz w:val="24"/>
          <w:szCs w:val="24"/>
          <w:lang w:val="fr-CA"/>
        </w:rPr>
        <w:t xml:space="preserve">3) </w:t>
      </w:r>
      <w:r w:rsidR="00526AF6">
        <w:rPr>
          <w:rFonts w:ascii="Century Gothic" w:hAnsi="Century Gothic"/>
          <w:sz w:val="24"/>
          <w:szCs w:val="24"/>
          <w:lang w:val="fr-CA"/>
        </w:rPr>
        <w:tab/>
      </w:r>
      <w:r w:rsidR="003D7899">
        <w:rPr>
          <w:rFonts w:ascii="Century Gothic" w:hAnsi="Century Gothic"/>
          <w:spacing w:val="-1"/>
          <w:sz w:val="24"/>
          <w:szCs w:val="24"/>
          <w:lang w:val="fr-CA"/>
        </w:rPr>
        <w:t>Participation</w:t>
      </w:r>
      <w:r w:rsidRPr="003D0DB0">
        <w:rPr>
          <w:rFonts w:ascii="Century Gothic" w:hAnsi="Century Gothic"/>
          <w:sz w:val="24"/>
          <w:szCs w:val="24"/>
          <w:lang w:val="fr-CA"/>
        </w:rPr>
        <w:t xml:space="preserve"> aux activités de l</w:t>
      </w:r>
      <w:r w:rsidR="00F76F4B">
        <w:rPr>
          <w:rFonts w:ascii="Century Gothic" w:hAnsi="Century Gothic"/>
          <w:sz w:val="24"/>
          <w:szCs w:val="24"/>
          <w:lang w:val="fr-CA"/>
        </w:rPr>
        <w:t>’</w:t>
      </w:r>
      <w:r w:rsidRPr="003D0DB0">
        <w:rPr>
          <w:rFonts w:ascii="Century Gothic" w:hAnsi="Century Gothic"/>
          <w:sz w:val="24"/>
          <w:szCs w:val="24"/>
          <w:lang w:val="fr-CA"/>
        </w:rPr>
        <w:t>AUC</w:t>
      </w:r>
    </w:p>
    <w:p w14:paraId="5F9DE36A" w14:textId="77777777" w:rsidR="00636DF6" w:rsidRPr="003D0DB0" w:rsidRDefault="00636DF6" w:rsidP="00281A67">
      <w:pPr>
        <w:autoSpaceDE w:val="0"/>
        <w:autoSpaceDN w:val="0"/>
        <w:adjustRightInd w:val="0"/>
        <w:spacing w:before="18" w:after="0" w:line="220" w:lineRule="exact"/>
        <w:rPr>
          <w:rFonts w:ascii="Century Gothic" w:hAnsi="Century Gothic"/>
          <w:sz w:val="24"/>
          <w:szCs w:val="24"/>
          <w:lang w:val="fr-CA"/>
        </w:rPr>
      </w:pPr>
    </w:p>
    <w:p w14:paraId="472A3106" w14:textId="683EF6A5" w:rsidR="007B74CC" w:rsidRPr="003D0DB0" w:rsidRDefault="009B69C3" w:rsidP="00281A67">
      <w:pPr>
        <w:autoSpaceDE w:val="0"/>
        <w:autoSpaceDN w:val="0"/>
        <w:adjustRightInd w:val="0"/>
        <w:spacing w:after="0" w:line="240" w:lineRule="auto"/>
        <w:ind w:left="709" w:right="58" w:hanging="716"/>
        <w:rPr>
          <w:rFonts w:ascii="Century Gothic" w:hAnsi="Century Gothic"/>
          <w:sz w:val="24"/>
          <w:szCs w:val="24"/>
          <w:lang w:val="fr-CA"/>
        </w:rPr>
      </w:pPr>
      <w:r w:rsidRPr="003D0DB0">
        <w:rPr>
          <w:rFonts w:ascii="Century Gothic" w:hAnsi="Century Gothic"/>
          <w:sz w:val="24"/>
          <w:szCs w:val="24"/>
          <w:lang w:val="fr-CA"/>
        </w:rPr>
        <w:t xml:space="preserve">4) </w:t>
      </w:r>
      <w:r w:rsidRPr="003D0DB0">
        <w:rPr>
          <w:rFonts w:ascii="Century Gothic" w:hAnsi="Century Gothic"/>
          <w:sz w:val="24"/>
          <w:szCs w:val="24"/>
          <w:lang w:val="fr-CA"/>
        </w:rPr>
        <w:tab/>
        <w:t>Un rapport d</w:t>
      </w:r>
      <w:r w:rsidR="00F76F4B">
        <w:rPr>
          <w:rFonts w:ascii="Century Gothic" w:hAnsi="Century Gothic"/>
          <w:sz w:val="24"/>
          <w:szCs w:val="24"/>
          <w:lang w:val="fr-CA"/>
        </w:rPr>
        <w:t>’</w:t>
      </w:r>
      <w:r w:rsidRPr="003D0DB0">
        <w:rPr>
          <w:rFonts w:ascii="Century Gothic" w:hAnsi="Century Gothic"/>
          <w:sz w:val="24"/>
          <w:szCs w:val="24"/>
          <w:lang w:val="fr-CA"/>
        </w:rPr>
        <w:t xml:space="preserve">avancement doit être soumis </w:t>
      </w:r>
      <w:r w:rsidR="006E319A" w:rsidRPr="003D0DB0">
        <w:rPr>
          <w:rFonts w:ascii="Century Gothic" w:hAnsi="Century Gothic"/>
          <w:sz w:val="24"/>
          <w:szCs w:val="24"/>
          <w:lang w:val="fr-CA"/>
        </w:rPr>
        <w:t xml:space="preserve">à </w:t>
      </w:r>
      <w:r w:rsidRPr="003D0DB0">
        <w:rPr>
          <w:rFonts w:ascii="Century Gothic" w:hAnsi="Century Gothic"/>
          <w:sz w:val="24"/>
          <w:szCs w:val="24"/>
          <w:lang w:val="fr-CA"/>
        </w:rPr>
        <w:t xml:space="preserve">mi-parcours </w:t>
      </w:r>
      <w:r w:rsidRPr="003D0DB0">
        <w:rPr>
          <w:rFonts w:ascii="Century Gothic" w:hAnsi="Century Gothic"/>
          <w:spacing w:val="-1"/>
          <w:sz w:val="24"/>
          <w:szCs w:val="24"/>
          <w:lang w:val="fr-CA"/>
        </w:rPr>
        <w:t>(</w:t>
      </w:r>
      <w:r w:rsidRPr="003D0DB0">
        <w:rPr>
          <w:rFonts w:ascii="Century Gothic" w:hAnsi="Century Gothic"/>
          <w:b/>
          <w:bCs/>
          <w:sz w:val="24"/>
          <w:szCs w:val="24"/>
          <w:lang w:val="fr-CA"/>
        </w:rPr>
        <w:t xml:space="preserve">janvier de chaque </w:t>
      </w:r>
      <w:r w:rsidRPr="003D0DB0">
        <w:rPr>
          <w:rFonts w:ascii="Century Gothic" w:hAnsi="Century Gothic"/>
          <w:b/>
          <w:bCs/>
          <w:spacing w:val="1"/>
          <w:sz w:val="24"/>
          <w:szCs w:val="24"/>
          <w:lang w:val="fr-CA"/>
        </w:rPr>
        <w:t>année</w:t>
      </w:r>
      <w:r w:rsidRPr="003D0DB0">
        <w:rPr>
          <w:rFonts w:ascii="Century Gothic" w:hAnsi="Century Gothic"/>
          <w:sz w:val="24"/>
          <w:szCs w:val="24"/>
          <w:lang w:val="fr-CA"/>
        </w:rPr>
        <w:t>). Si le Conseil scientifique estime</w:t>
      </w:r>
      <w:r w:rsidRPr="003D0DB0">
        <w:rPr>
          <w:rFonts w:ascii="Century Gothic" w:hAnsi="Century Gothic"/>
          <w:spacing w:val="-1"/>
          <w:sz w:val="24"/>
          <w:szCs w:val="24"/>
          <w:lang w:val="fr-CA"/>
        </w:rPr>
        <w:t xml:space="preserve"> que </w:t>
      </w:r>
      <w:r w:rsidR="003D7899">
        <w:rPr>
          <w:rFonts w:ascii="Century Gothic" w:hAnsi="Century Gothic"/>
          <w:spacing w:val="-1"/>
          <w:sz w:val="24"/>
          <w:szCs w:val="24"/>
          <w:lang w:val="fr-CA"/>
        </w:rPr>
        <w:t>les travaux du</w:t>
      </w:r>
      <w:r w:rsidRPr="003D0DB0">
        <w:rPr>
          <w:rFonts w:ascii="Century Gothic" w:hAnsi="Century Gothic"/>
          <w:sz w:val="24"/>
          <w:szCs w:val="24"/>
          <w:lang w:val="fr-CA"/>
        </w:rPr>
        <w:t xml:space="preserve"> </w:t>
      </w:r>
      <w:r w:rsidR="00526AF6">
        <w:rPr>
          <w:rFonts w:ascii="Century Gothic" w:hAnsi="Century Gothic"/>
          <w:sz w:val="24"/>
          <w:szCs w:val="24"/>
          <w:lang w:val="fr-CA"/>
        </w:rPr>
        <w:t xml:space="preserve">ou </w:t>
      </w:r>
      <w:r w:rsidR="003D7899">
        <w:rPr>
          <w:rFonts w:ascii="Century Gothic" w:hAnsi="Century Gothic"/>
          <w:sz w:val="24"/>
          <w:szCs w:val="24"/>
          <w:lang w:val="fr-CA"/>
        </w:rPr>
        <w:t xml:space="preserve">de </w:t>
      </w:r>
      <w:r w:rsidR="00526AF6">
        <w:rPr>
          <w:rFonts w:ascii="Century Gothic" w:hAnsi="Century Gothic"/>
          <w:sz w:val="24"/>
          <w:szCs w:val="24"/>
          <w:lang w:val="fr-CA"/>
        </w:rPr>
        <w:t xml:space="preserve">la </w:t>
      </w:r>
      <w:r w:rsidRPr="003D0DB0">
        <w:rPr>
          <w:rFonts w:ascii="Century Gothic" w:hAnsi="Century Gothic"/>
          <w:sz w:val="24"/>
          <w:szCs w:val="24"/>
          <w:lang w:val="fr-CA"/>
        </w:rPr>
        <w:lastRenderedPageBreak/>
        <w:t xml:space="preserve">titulaire de la </w:t>
      </w:r>
      <w:r w:rsidRPr="003D0DB0">
        <w:rPr>
          <w:rFonts w:ascii="Century Gothic" w:hAnsi="Century Gothic"/>
          <w:spacing w:val="-1"/>
          <w:sz w:val="24"/>
          <w:szCs w:val="24"/>
          <w:lang w:val="fr-CA"/>
        </w:rPr>
        <w:t xml:space="preserve">bourse </w:t>
      </w:r>
      <w:r w:rsidR="003D7899">
        <w:rPr>
          <w:rFonts w:ascii="Century Gothic" w:hAnsi="Century Gothic"/>
          <w:sz w:val="24"/>
          <w:szCs w:val="24"/>
          <w:lang w:val="fr-CA"/>
        </w:rPr>
        <w:t>n’ont pas suffisamment progressé</w:t>
      </w:r>
      <w:r w:rsidRPr="003D0DB0">
        <w:rPr>
          <w:rFonts w:ascii="Century Gothic" w:hAnsi="Century Gothic"/>
          <w:sz w:val="24"/>
          <w:szCs w:val="24"/>
          <w:lang w:val="fr-CA"/>
        </w:rPr>
        <w:t xml:space="preserve">, les versements ultérieurs peuvent être suspendus. </w:t>
      </w:r>
      <w:r w:rsidR="00CD0A10" w:rsidRPr="003D0DB0">
        <w:rPr>
          <w:rFonts w:ascii="Century Gothic" w:hAnsi="Century Gothic"/>
          <w:sz w:val="24"/>
          <w:szCs w:val="24"/>
          <w:lang w:val="fr-CA"/>
        </w:rPr>
        <w:t>Des membres du Conseil scientifique de la FBAUC peuvent se rendre sur place pour vérifier que les progrès sont suffisants avant d</w:t>
      </w:r>
      <w:r w:rsidR="00F76F4B">
        <w:rPr>
          <w:rFonts w:ascii="Century Gothic" w:hAnsi="Century Gothic"/>
          <w:sz w:val="24"/>
          <w:szCs w:val="24"/>
          <w:lang w:val="fr-CA"/>
        </w:rPr>
        <w:t>’</w:t>
      </w:r>
      <w:r w:rsidR="00CD0A10" w:rsidRPr="003D0DB0">
        <w:rPr>
          <w:rFonts w:ascii="Century Gothic" w:hAnsi="Century Gothic"/>
          <w:sz w:val="24"/>
          <w:szCs w:val="24"/>
          <w:lang w:val="fr-CA"/>
        </w:rPr>
        <w:t xml:space="preserve">approuver </w:t>
      </w:r>
      <w:r w:rsidR="00526AF6">
        <w:rPr>
          <w:rFonts w:ascii="Century Gothic" w:hAnsi="Century Gothic"/>
          <w:sz w:val="24"/>
          <w:szCs w:val="24"/>
          <w:lang w:val="fr-CA"/>
        </w:rPr>
        <w:t>les versements suivants</w:t>
      </w:r>
      <w:r w:rsidR="00CD0A10" w:rsidRPr="003D0DB0">
        <w:rPr>
          <w:rFonts w:ascii="Century Gothic" w:hAnsi="Century Gothic"/>
          <w:sz w:val="24"/>
          <w:szCs w:val="24"/>
          <w:lang w:val="fr-CA"/>
        </w:rPr>
        <w:t xml:space="preserve">. </w:t>
      </w:r>
    </w:p>
    <w:p w14:paraId="38A79304" w14:textId="77777777" w:rsidR="006E319A" w:rsidRPr="003D0DB0" w:rsidRDefault="006E319A" w:rsidP="00636DF6">
      <w:pPr>
        <w:tabs>
          <w:tab w:val="left" w:pos="820"/>
        </w:tabs>
        <w:autoSpaceDE w:val="0"/>
        <w:autoSpaceDN w:val="0"/>
        <w:adjustRightInd w:val="0"/>
        <w:spacing w:after="0" w:line="240" w:lineRule="auto"/>
        <w:ind w:left="835" w:right="58" w:hanging="716"/>
        <w:rPr>
          <w:rFonts w:ascii="Century Gothic" w:hAnsi="Century Gothic"/>
          <w:sz w:val="24"/>
          <w:szCs w:val="24"/>
          <w:lang w:val="fr-CA"/>
        </w:rPr>
      </w:pPr>
    </w:p>
    <w:p w14:paraId="0FBFC025" w14:textId="77777777" w:rsidR="007B74CC" w:rsidRPr="003D0DB0" w:rsidRDefault="009B69C3">
      <w:pPr>
        <w:tabs>
          <w:tab w:val="left" w:pos="820"/>
        </w:tabs>
        <w:autoSpaceDE w:val="0"/>
        <w:autoSpaceDN w:val="0"/>
        <w:adjustRightInd w:val="0"/>
        <w:spacing w:after="0" w:line="240" w:lineRule="auto"/>
        <w:ind w:left="835" w:right="58" w:hanging="716"/>
        <w:rPr>
          <w:rFonts w:ascii="Century Gothic" w:hAnsi="Century Gothic"/>
          <w:sz w:val="24"/>
          <w:szCs w:val="24"/>
          <w:lang w:val="fr-CA"/>
        </w:rPr>
      </w:pPr>
      <w:r w:rsidRPr="003D0DB0">
        <w:rPr>
          <w:rFonts w:ascii="Century Gothic" w:hAnsi="Century Gothic"/>
          <w:sz w:val="24"/>
          <w:szCs w:val="24"/>
          <w:lang w:val="fr-CA"/>
        </w:rPr>
        <w:t>5)</w:t>
      </w:r>
      <w:r w:rsidRPr="003D0DB0">
        <w:rPr>
          <w:rFonts w:ascii="Century Gothic" w:hAnsi="Century Gothic"/>
          <w:sz w:val="24"/>
          <w:szCs w:val="24"/>
          <w:lang w:val="fr-CA"/>
        </w:rPr>
        <w:tab/>
      </w:r>
      <w:r w:rsidR="006E319A" w:rsidRPr="003D0DB0">
        <w:rPr>
          <w:rFonts w:ascii="Century Gothic" w:hAnsi="Century Gothic"/>
          <w:sz w:val="24"/>
          <w:szCs w:val="24"/>
          <w:lang w:val="fr-CA"/>
        </w:rPr>
        <w:t xml:space="preserve">Les congés parentaux, de maladie et de deuil </w:t>
      </w:r>
      <w:r w:rsidRPr="003D0DB0">
        <w:rPr>
          <w:rFonts w:ascii="Century Gothic" w:hAnsi="Century Gothic"/>
          <w:sz w:val="24"/>
          <w:szCs w:val="24"/>
          <w:lang w:val="fr-CA"/>
        </w:rPr>
        <w:t>seront pris en considération.</w:t>
      </w:r>
    </w:p>
    <w:p w14:paraId="4A3B0E0D" w14:textId="77777777" w:rsidR="00636DF6" w:rsidRPr="003D0DB0" w:rsidRDefault="00636DF6" w:rsidP="00636DF6">
      <w:pPr>
        <w:autoSpaceDE w:val="0"/>
        <w:autoSpaceDN w:val="0"/>
        <w:adjustRightInd w:val="0"/>
        <w:spacing w:before="6" w:after="0" w:line="280" w:lineRule="exact"/>
        <w:rPr>
          <w:rFonts w:ascii="Century Gothic" w:hAnsi="Century Gothic"/>
          <w:sz w:val="24"/>
          <w:szCs w:val="24"/>
          <w:lang w:val="fr-CA"/>
        </w:rPr>
      </w:pPr>
    </w:p>
    <w:p w14:paraId="5696F4EB" w14:textId="77777777" w:rsidR="007B74CC" w:rsidRPr="003D0DB0" w:rsidRDefault="009B69C3">
      <w:pPr>
        <w:autoSpaceDE w:val="0"/>
        <w:autoSpaceDN w:val="0"/>
        <w:adjustRightInd w:val="0"/>
        <w:spacing w:after="0" w:line="240" w:lineRule="auto"/>
        <w:ind w:right="-20"/>
        <w:rPr>
          <w:rFonts w:ascii="Century Gothic" w:hAnsi="Century Gothic"/>
          <w:sz w:val="24"/>
          <w:szCs w:val="24"/>
          <w:lang w:val="fr-CA"/>
        </w:rPr>
      </w:pPr>
      <w:r w:rsidRPr="003D0DB0">
        <w:rPr>
          <w:rFonts w:ascii="Century Gothic" w:hAnsi="Century Gothic"/>
          <w:b/>
          <w:bCs/>
          <w:spacing w:val="-1"/>
          <w:sz w:val="24"/>
          <w:szCs w:val="24"/>
          <w:lang w:val="fr-CA"/>
        </w:rPr>
        <w:t xml:space="preserve">DÉPÔT </w:t>
      </w:r>
      <w:r w:rsidRPr="003D0DB0">
        <w:rPr>
          <w:rFonts w:ascii="Century Gothic" w:hAnsi="Century Gothic"/>
          <w:b/>
          <w:bCs/>
          <w:sz w:val="24"/>
          <w:szCs w:val="24"/>
          <w:lang w:val="fr-CA"/>
        </w:rPr>
        <w:t>DES CANDIDATURES</w:t>
      </w:r>
    </w:p>
    <w:p w14:paraId="783EC04C" w14:textId="77777777" w:rsidR="00636DF6" w:rsidRPr="003D0DB0" w:rsidRDefault="00636DF6" w:rsidP="00636DF6">
      <w:pPr>
        <w:autoSpaceDE w:val="0"/>
        <w:autoSpaceDN w:val="0"/>
        <w:adjustRightInd w:val="0"/>
        <w:spacing w:after="0" w:line="110" w:lineRule="exact"/>
        <w:rPr>
          <w:rFonts w:ascii="Century Gothic" w:hAnsi="Century Gothic"/>
          <w:sz w:val="24"/>
          <w:szCs w:val="24"/>
          <w:lang w:val="fr-CA"/>
        </w:rPr>
      </w:pPr>
    </w:p>
    <w:p w14:paraId="6D69E0FC" w14:textId="77777777" w:rsidR="00DA1F0C" w:rsidRPr="00050137" w:rsidRDefault="00DA1F0C" w:rsidP="00DA1F0C">
      <w:pPr>
        <w:rPr>
          <w:rFonts w:ascii="Century Gothic" w:hAnsi="Century Gothic"/>
          <w:color w:val="4F81BD" w:themeColor="accent1"/>
          <w:lang w:val="fr-CA"/>
        </w:rPr>
      </w:pPr>
      <w:r w:rsidRPr="009B69C3">
        <w:rPr>
          <w:rFonts w:ascii="Century Gothic" w:hAnsi="Century Gothic"/>
          <w:sz w:val="24"/>
          <w:szCs w:val="24"/>
          <w:lang w:val="fr-CA"/>
        </w:rPr>
        <w:t xml:space="preserve">Le formulaire de demande dûment rempli et les documents à l’appui doivent être soumis à </w:t>
      </w:r>
      <w:hyperlink r:id="rId12" w:history="1">
        <w:r w:rsidRPr="009B69C3">
          <w:rPr>
            <w:rStyle w:val="Hyperlink"/>
            <w:rFonts w:ascii="Century Gothic" w:hAnsi="Century Gothic"/>
            <w:sz w:val="24"/>
            <w:szCs w:val="24"/>
            <w:lang w:val="fr-CA"/>
          </w:rPr>
          <w:t>marfisa.defrancesco@cua.org</w:t>
        </w:r>
      </w:hyperlink>
      <w:r w:rsidRPr="009B69C3">
        <w:rPr>
          <w:rFonts w:ascii="Century Gothic" w:hAnsi="Century Gothic"/>
          <w:color w:val="4F81BD" w:themeColor="accent1"/>
          <w:sz w:val="24"/>
          <w:szCs w:val="24"/>
          <w:lang w:val="fr-CA"/>
        </w:rPr>
        <w:t xml:space="preserve">. </w:t>
      </w:r>
      <w:r w:rsidRPr="009B69C3">
        <w:rPr>
          <w:rFonts w:ascii="Century Gothic" w:hAnsi="Century Gothic"/>
          <w:b/>
          <w:bCs/>
          <w:sz w:val="24"/>
          <w:szCs w:val="24"/>
          <w:lang w:val="fr-CA"/>
        </w:rPr>
        <w:t>Assurez-vous de recevoir un courriel de confirmation indiquant que la demande a été reçue</w:t>
      </w:r>
      <w:r w:rsidRPr="00050137">
        <w:rPr>
          <w:rFonts w:ascii="Century Gothic" w:hAnsi="Century Gothic"/>
          <w:lang w:val="fr-CA"/>
        </w:rPr>
        <w:t>.</w:t>
      </w:r>
    </w:p>
    <w:p w14:paraId="59296E14" w14:textId="77777777" w:rsidR="00A310B4" w:rsidRDefault="00A310B4">
      <w:pPr>
        <w:autoSpaceDE w:val="0"/>
        <w:autoSpaceDN w:val="0"/>
        <w:adjustRightInd w:val="0"/>
        <w:spacing w:after="0" w:line="240" w:lineRule="auto"/>
        <w:ind w:right="63"/>
        <w:rPr>
          <w:rFonts w:ascii="Century Gothic" w:hAnsi="Century Gothic"/>
          <w:sz w:val="24"/>
          <w:szCs w:val="24"/>
          <w:lang w:val="fr-CA"/>
        </w:rPr>
      </w:pPr>
    </w:p>
    <w:p w14:paraId="1A641727" w14:textId="442BA36D" w:rsidR="007B74CC" w:rsidRPr="003D0DB0" w:rsidRDefault="009B69C3">
      <w:pPr>
        <w:autoSpaceDE w:val="0"/>
        <w:autoSpaceDN w:val="0"/>
        <w:adjustRightInd w:val="0"/>
        <w:spacing w:after="0" w:line="240" w:lineRule="auto"/>
        <w:ind w:right="63"/>
        <w:rPr>
          <w:rFonts w:ascii="Century Gothic" w:hAnsi="Century Gothic"/>
          <w:sz w:val="24"/>
          <w:szCs w:val="24"/>
          <w:lang w:val="fr-CA"/>
        </w:rPr>
      </w:pPr>
      <w:r w:rsidRPr="003D0DB0">
        <w:rPr>
          <w:rFonts w:ascii="Century Gothic" w:hAnsi="Century Gothic"/>
          <w:sz w:val="24"/>
          <w:szCs w:val="24"/>
          <w:lang w:val="fr-CA"/>
        </w:rPr>
        <w:t xml:space="preserve">Le dossier complet doit être envoyé au plus tard le </w:t>
      </w:r>
      <w:r w:rsidR="00764A34" w:rsidRPr="003D0DB0">
        <w:rPr>
          <w:rFonts w:ascii="Century Gothic" w:hAnsi="Century Gothic"/>
          <w:sz w:val="24"/>
          <w:szCs w:val="24"/>
          <w:lang w:val="fr-CA"/>
        </w:rPr>
        <w:t>15</w:t>
      </w:r>
      <w:r w:rsidR="00F76F4B">
        <w:rPr>
          <w:rFonts w:ascii="Century Gothic" w:hAnsi="Century Gothic"/>
          <w:sz w:val="24"/>
          <w:szCs w:val="24"/>
          <w:lang w:val="fr-CA"/>
        </w:rPr>
        <w:t> </w:t>
      </w:r>
      <w:r w:rsidR="00AE68F1" w:rsidRPr="003D0DB0">
        <w:rPr>
          <w:rFonts w:ascii="Century Gothic" w:hAnsi="Century Gothic"/>
          <w:sz w:val="24"/>
          <w:szCs w:val="24"/>
          <w:lang w:val="fr-CA"/>
        </w:rPr>
        <w:t>mai 2024</w:t>
      </w:r>
      <w:r w:rsidRPr="003D0DB0">
        <w:rPr>
          <w:rFonts w:ascii="Century Gothic" w:hAnsi="Century Gothic"/>
          <w:sz w:val="24"/>
          <w:szCs w:val="24"/>
          <w:lang w:val="fr-CA"/>
        </w:rPr>
        <w:t>. Les candidat</w:t>
      </w:r>
      <w:r w:rsidR="00526AF6">
        <w:rPr>
          <w:rFonts w:ascii="Century Gothic" w:hAnsi="Century Gothic"/>
          <w:sz w:val="24"/>
          <w:szCs w:val="24"/>
          <w:lang w:val="fr-CA"/>
        </w:rPr>
        <w:t>·e·</w:t>
      </w:r>
      <w:r w:rsidRPr="003D0DB0">
        <w:rPr>
          <w:rFonts w:ascii="Century Gothic" w:hAnsi="Century Gothic"/>
          <w:sz w:val="24"/>
          <w:szCs w:val="24"/>
          <w:lang w:val="fr-CA"/>
        </w:rPr>
        <w:t xml:space="preserve">s doivent </w:t>
      </w:r>
      <w:r w:rsidR="003D7899">
        <w:rPr>
          <w:rFonts w:ascii="Century Gothic" w:hAnsi="Century Gothic"/>
          <w:sz w:val="24"/>
          <w:szCs w:val="24"/>
          <w:lang w:val="fr-CA"/>
        </w:rPr>
        <w:t>demander</w:t>
      </w:r>
      <w:r w:rsidRPr="003D0DB0">
        <w:rPr>
          <w:rFonts w:ascii="Century Gothic" w:hAnsi="Century Gothic"/>
          <w:sz w:val="24"/>
          <w:szCs w:val="24"/>
          <w:lang w:val="fr-CA"/>
        </w:rPr>
        <w:t xml:space="preserve"> </w:t>
      </w:r>
      <w:r w:rsidR="003D7899">
        <w:rPr>
          <w:rFonts w:ascii="Century Gothic" w:hAnsi="Century Gothic"/>
          <w:sz w:val="24"/>
          <w:szCs w:val="24"/>
          <w:lang w:val="fr-CA"/>
        </w:rPr>
        <w:t>au ou à la chef·fe</w:t>
      </w:r>
      <w:r w:rsidRPr="003D0DB0">
        <w:rPr>
          <w:rFonts w:ascii="Century Gothic" w:hAnsi="Century Gothic"/>
          <w:sz w:val="24"/>
          <w:szCs w:val="24"/>
          <w:lang w:val="fr-CA"/>
        </w:rPr>
        <w:t xml:space="preserve"> du département ou de la </w:t>
      </w:r>
      <w:r w:rsidRPr="003D0DB0">
        <w:rPr>
          <w:rFonts w:ascii="Century Gothic" w:hAnsi="Century Gothic"/>
          <w:spacing w:val="1"/>
          <w:sz w:val="24"/>
          <w:szCs w:val="24"/>
          <w:lang w:val="fr-CA"/>
        </w:rPr>
        <w:t>division</w:t>
      </w:r>
      <w:r w:rsidRPr="003D0DB0">
        <w:rPr>
          <w:rFonts w:ascii="Century Gothic" w:hAnsi="Century Gothic"/>
          <w:sz w:val="24"/>
          <w:szCs w:val="24"/>
          <w:lang w:val="fr-CA"/>
        </w:rPr>
        <w:t xml:space="preserve"> de l</w:t>
      </w:r>
      <w:r w:rsidR="00F76F4B">
        <w:rPr>
          <w:rFonts w:ascii="Century Gothic" w:hAnsi="Century Gothic"/>
          <w:spacing w:val="-1"/>
          <w:sz w:val="24"/>
          <w:szCs w:val="24"/>
          <w:lang w:val="fr-CA"/>
        </w:rPr>
        <w:t>’</w:t>
      </w:r>
      <w:r w:rsidRPr="003D0DB0">
        <w:rPr>
          <w:rFonts w:ascii="Century Gothic" w:hAnsi="Century Gothic"/>
          <w:sz w:val="24"/>
          <w:szCs w:val="24"/>
          <w:lang w:val="fr-CA"/>
        </w:rPr>
        <w:t>université</w:t>
      </w:r>
      <w:r w:rsidR="003D7899">
        <w:rPr>
          <w:rFonts w:ascii="Century Gothic" w:hAnsi="Century Gothic"/>
          <w:sz w:val="24"/>
          <w:szCs w:val="24"/>
          <w:lang w:val="fr-CA"/>
        </w:rPr>
        <w:t xml:space="preserve"> de soumettre une lettre de soutien</w:t>
      </w:r>
      <w:r w:rsidRPr="003D0DB0">
        <w:rPr>
          <w:rFonts w:ascii="Century Gothic" w:hAnsi="Century Gothic"/>
          <w:sz w:val="24"/>
          <w:szCs w:val="24"/>
          <w:lang w:val="fr-CA"/>
        </w:rPr>
        <w:t xml:space="preserve">. </w:t>
      </w:r>
      <w:r w:rsidR="003D7899">
        <w:rPr>
          <w:rFonts w:ascii="Century Gothic" w:hAnsi="Century Gothic"/>
          <w:sz w:val="24"/>
          <w:szCs w:val="24"/>
          <w:lang w:val="fr-CA"/>
        </w:rPr>
        <w:t>Cette</w:t>
      </w:r>
      <w:r w:rsidRPr="003D0DB0">
        <w:rPr>
          <w:rFonts w:ascii="Century Gothic" w:hAnsi="Century Gothic"/>
          <w:sz w:val="24"/>
          <w:szCs w:val="24"/>
          <w:lang w:val="fr-CA"/>
        </w:rPr>
        <w:t xml:space="preserve"> lettre doit indiquer le niveau de soutien et d</w:t>
      </w:r>
      <w:r w:rsidR="00F76F4B">
        <w:rPr>
          <w:rFonts w:ascii="Century Gothic" w:hAnsi="Century Gothic"/>
          <w:sz w:val="24"/>
          <w:szCs w:val="24"/>
          <w:lang w:val="fr-CA"/>
        </w:rPr>
        <w:t>’</w:t>
      </w:r>
      <w:r w:rsidRPr="003D0DB0">
        <w:rPr>
          <w:rFonts w:ascii="Century Gothic" w:hAnsi="Century Gothic"/>
          <w:sz w:val="24"/>
          <w:szCs w:val="24"/>
          <w:lang w:val="fr-CA"/>
        </w:rPr>
        <w:t xml:space="preserve">engagement de </w:t>
      </w:r>
      <w:r w:rsidRPr="003D0DB0">
        <w:rPr>
          <w:rFonts w:ascii="Century Gothic" w:hAnsi="Century Gothic"/>
          <w:spacing w:val="-5"/>
          <w:sz w:val="24"/>
          <w:szCs w:val="24"/>
          <w:lang w:val="fr-CA"/>
        </w:rPr>
        <w:t>l</w:t>
      </w:r>
      <w:r w:rsidR="00F76F4B">
        <w:rPr>
          <w:rFonts w:ascii="Century Gothic" w:hAnsi="Century Gothic"/>
          <w:sz w:val="24"/>
          <w:szCs w:val="24"/>
          <w:lang w:val="fr-CA"/>
        </w:rPr>
        <w:t>’</w:t>
      </w:r>
      <w:r w:rsidR="003D7899">
        <w:rPr>
          <w:rFonts w:ascii="Century Gothic" w:hAnsi="Century Gothic"/>
          <w:sz w:val="24"/>
          <w:szCs w:val="24"/>
          <w:lang w:val="fr-CA"/>
        </w:rPr>
        <w:t>u</w:t>
      </w:r>
      <w:r w:rsidRPr="003D0DB0">
        <w:rPr>
          <w:rFonts w:ascii="Century Gothic" w:hAnsi="Century Gothic"/>
          <w:sz w:val="24"/>
          <w:szCs w:val="24"/>
          <w:lang w:val="fr-CA"/>
        </w:rPr>
        <w:t>niversité et de l</w:t>
      </w:r>
      <w:r w:rsidR="00F76F4B">
        <w:rPr>
          <w:rFonts w:ascii="Century Gothic" w:hAnsi="Century Gothic"/>
          <w:sz w:val="24"/>
          <w:szCs w:val="24"/>
          <w:lang w:val="fr-CA"/>
        </w:rPr>
        <w:t>’</w:t>
      </w:r>
      <w:r w:rsidRPr="003D0DB0">
        <w:rPr>
          <w:rFonts w:ascii="Century Gothic" w:hAnsi="Century Gothic"/>
          <w:sz w:val="24"/>
          <w:szCs w:val="24"/>
          <w:lang w:val="fr-CA"/>
        </w:rPr>
        <w:t xml:space="preserve">établissement </w:t>
      </w:r>
      <w:r w:rsidR="009B7FF1">
        <w:rPr>
          <w:rFonts w:ascii="Century Gothic" w:hAnsi="Century Gothic"/>
          <w:sz w:val="24"/>
          <w:szCs w:val="24"/>
          <w:lang w:val="fr-CA"/>
        </w:rPr>
        <w:t>à l’égard du</w:t>
      </w:r>
      <w:r w:rsidRPr="003D0DB0">
        <w:rPr>
          <w:rFonts w:ascii="Century Gothic" w:hAnsi="Century Gothic"/>
          <w:sz w:val="24"/>
          <w:szCs w:val="24"/>
          <w:lang w:val="fr-CA"/>
        </w:rPr>
        <w:t xml:space="preserve"> </w:t>
      </w:r>
      <w:r w:rsidR="00526AF6">
        <w:rPr>
          <w:rFonts w:ascii="Century Gothic" w:hAnsi="Century Gothic"/>
          <w:sz w:val="24"/>
          <w:szCs w:val="24"/>
          <w:lang w:val="fr-CA"/>
        </w:rPr>
        <w:t xml:space="preserve">ou </w:t>
      </w:r>
      <w:r w:rsidR="009B7FF1">
        <w:rPr>
          <w:rFonts w:ascii="Century Gothic" w:hAnsi="Century Gothic"/>
          <w:sz w:val="24"/>
          <w:szCs w:val="24"/>
          <w:lang w:val="fr-CA"/>
        </w:rPr>
        <w:t xml:space="preserve">de </w:t>
      </w:r>
      <w:r w:rsidR="00526AF6">
        <w:rPr>
          <w:rFonts w:ascii="Century Gothic" w:hAnsi="Century Gothic"/>
          <w:sz w:val="24"/>
          <w:szCs w:val="24"/>
          <w:lang w:val="fr-CA"/>
        </w:rPr>
        <w:t xml:space="preserve">la </w:t>
      </w:r>
      <w:r w:rsidRPr="003D0DB0">
        <w:rPr>
          <w:rFonts w:ascii="Century Gothic" w:hAnsi="Century Gothic"/>
          <w:spacing w:val="-1"/>
          <w:sz w:val="24"/>
          <w:szCs w:val="24"/>
          <w:lang w:val="fr-CA"/>
        </w:rPr>
        <w:t>candidat</w:t>
      </w:r>
      <w:r w:rsidR="00526AF6">
        <w:rPr>
          <w:rFonts w:ascii="Century Gothic" w:hAnsi="Century Gothic"/>
          <w:spacing w:val="-1"/>
          <w:sz w:val="24"/>
          <w:szCs w:val="24"/>
          <w:lang w:val="fr-CA"/>
        </w:rPr>
        <w:t>·e</w:t>
      </w:r>
      <w:r w:rsidRPr="003D0DB0">
        <w:rPr>
          <w:rFonts w:ascii="Century Gothic" w:hAnsi="Century Gothic"/>
          <w:spacing w:val="-1"/>
          <w:sz w:val="24"/>
          <w:szCs w:val="24"/>
          <w:lang w:val="fr-CA"/>
        </w:rPr>
        <w:t xml:space="preserve"> </w:t>
      </w:r>
      <w:r w:rsidR="00FF5ED1" w:rsidRPr="003D0DB0">
        <w:rPr>
          <w:rFonts w:ascii="Century Gothic" w:hAnsi="Century Gothic"/>
          <w:spacing w:val="-12"/>
          <w:sz w:val="24"/>
          <w:szCs w:val="24"/>
          <w:lang w:val="fr-CA"/>
        </w:rPr>
        <w:t>en mettant l</w:t>
      </w:r>
      <w:r w:rsidR="00F76F4B">
        <w:rPr>
          <w:rFonts w:ascii="Century Gothic" w:hAnsi="Century Gothic"/>
          <w:spacing w:val="-12"/>
          <w:sz w:val="24"/>
          <w:szCs w:val="24"/>
          <w:lang w:val="fr-CA"/>
        </w:rPr>
        <w:t>’</w:t>
      </w:r>
      <w:r w:rsidR="00FF5ED1" w:rsidRPr="003D0DB0">
        <w:rPr>
          <w:rFonts w:ascii="Century Gothic" w:hAnsi="Century Gothic"/>
          <w:spacing w:val="-12"/>
          <w:sz w:val="24"/>
          <w:szCs w:val="24"/>
          <w:lang w:val="fr-CA"/>
        </w:rPr>
        <w:t xml:space="preserve">accent sur la garantie que des fonds de contrepartie </w:t>
      </w:r>
      <w:r w:rsidR="00526AF6">
        <w:rPr>
          <w:rFonts w:ascii="Century Gothic" w:hAnsi="Century Gothic"/>
          <w:spacing w:val="-12"/>
          <w:sz w:val="24"/>
          <w:szCs w:val="24"/>
          <w:lang w:val="fr-CA"/>
        </w:rPr>
        <w:t>seront ajoutés</w:t>
      </w:r>
      <w:r w:rsidR="00FF5ED1" w:rsidRPr="003D0DB0">
        <w:rPr>
          <w:rFonts w:ascii="Century Gothic" w:hAnsi="Century Gothic"/>
          <w:spacing w:val="-12"/>
          <w:sz w:val="24"/>
          <w:szCs w:val="24"/>
          <w:lang w:val="fr-CA"/>
        </w:rPr>
        <w:t xml:space="preserve"> et que les fonds </w:t>
      </w:r>
      <w:r w:rsidR="00526AF6">
        <w:rPr>
          <w:rFonts w:ascii="Century Gothic" w:hAnsi="Century Gothic"/>
          <w:spacing w:val="-12"/>
          <w:sz w:val="24"/>
          <w:szCs w:val="24"/>
          <w:lang w:val="fr-CA"/>
        </w:rPr>
        <w:t xml:space="preserve">de la FBAUC </w:t>
      </w:r>
      <w:r w:rsidR="00FF5ED1" w:rsidRPr="003D0DB0">
        <w:rPr>
          <w:rFonts w:ascii="Century Gothic" w:hAnsi="Century Gothic"/>
          <w:spacing w:val="-12"/>
          <w:sz w:val="24"/>
          <w:szCs w:val="24"/>
          <w:lang w:val="fr-CA"/>
        </w:rPr>
        <w:t xml:space="preserve">ne seront pas </w:t>
      </w:r>
      <w:r w:rsidR="009B7FF1">
        <w:rPr>
          <w:rFonts w:ascii="Century Gothic" w:hAnsi="Century Gothic"/>
          <w:spacing w:val="-12"/>
          <w:sz w:val="24"/>
          <w:szCs w:val="24"/>
          <w:lang w:val="fr-CA"/>
        </w:rPr>
        <w:t xml:space="preserve">assujettis </w:t>
      </w:r>
      <w:r w:rsidR="00FF5ED1" w:rsidRPr="003D0DB0">
        <w:rPr>
          <w:rFonts w:ascii="Century Gothic" w:hAnsi="Century Gothic"/>
          <w:spacing w:val="-12"/>
          <w:sz w:val="24"/>
          <w:szCs w:val="24"/>
          <w:lang w:val="fr-CA"/>
        </w:rPr>
        <w:t>aux frais généraux de l</w:t>
      </w:r>
      <w:r w:rsidR="00F76F4B">
        <w:rPr>
          <w:rFonts w:ascii="Century Gothic" w:hAnsi="Century Gothic"/>
          <w:spacing w:val="-12"/>
          <w:sz w:val="24"/>
          <w:szCs w:val="24"/>
          <w:lang w:val="fr-CA"/>
        </w:rPr>
        <w:t>’</w:t>
      </w:r>
      <w:r w:rsidR="00FF5ED1" w:rsidRPr="003D0DB0">
        <w:rPr>
          <w:rFonts w:ascii="Century Gothic" w:hAnsi="Century Gothic"/>
          <w:spacing w:val="-12"/>
          <w:sz w:val="24"/>
          <w:szCs w:val="24"/>
          <w:lang w:val="fr-CA"/>
        </w:rPr>
        <w:t xml:space="preserve">établissement. Les </w:t>
      </w:r>
      <w:r w:rsidR="00844575" w:rsidRPr="003D0DB0">
        <w:rPr>
          <w:rFonts w:ascii="Century Gothic" w:hAnsi="Century Gothic"/>
          <w:spacing w:val="-12"/>
          <w:sz w:val="24"/>
          <w:szCs w:val="24"/>
          <w:lang w:val="fr-CA"/>
        </w:rPr>
        <w:t xml:space="preserve">fonds/ressources </w:t>
      </w:r>
      <w:r w:rsidR="00A4499C" w:rsidRPr="003D0DB0">
        <w:rPr>
          <w:rFonts w:ascii="Century Gothic" w:hAnsi="Century Gothic"/>
          <w:spacing w:val="-12"/>
          <w:sz w:val="24"/>
          <w:szCs w:val="24"/>
          <w:lang w:val="fr-CA"/>
        </w:rPr>
        <w:t xml:space="preserve">fournis </w:t>
      </w:r>
      <w:r w:rsidR="00526AF6">
        <w:rPr>
          <w:rFonts w:ascii="Century Gothic" w:hAnsi="Century Gothic"/>
          <w:spacing w:val="-12"/>
          <w:sz w:val="24"/>
          <w:szCs w:val="24"/>
          <w:lang w:val="fr-CA"/>
        </w:rPr>
        <w:t>« </w:t>
      </w:r>
      <w:r w:rsidR="00A4499C" w:rsidRPr="003D0DB0">
        <w:rPr>
          <w:rFonts w:ascii="Century Gothic" w:hAnsi="Century Gothic"/>
          <w:spacing w:val="-12"/>
          <w:sz w:val="24"/>
          <w:szCs w:val="24"/>
          <w:lang w:val="fr-CA"/>
        </w:rPr>
        <w:t>en nature</w:t>
      </w:r>
      <w:r w:rsidR="00526AF6">
        <w:rPr>
          <w:rFonts w:ascii="Century Gothic" w:hAnsi="Century Gothic"/>
          <w:spacing w:val="-12"/>
          <w:sz w:val="24"/>
          <w:szCs w:val="24"/>
          <w:lang w:val="fr-CA"/>
        </w:rPr>
        <w:t> »</w:t>
      </w:r>
      <w:r w:rsidR="00A4499C" w:rsidRPr="003D0DB0">
        <w:rPr>
          <w:rFonts w:ascii="Century Gothic" w:hAnsi="Century Gothic"/>
          <w:spacing w:val="-12"/>
          <w:sz w:val="24"/>
          <w:szCs w:val="24"/>
          <w:lang w:val="fr-CA"/>
        </w:rPr>
        <w:t xml:space="preserve"> seront </w:t>
      </w:r>
      <w:r w:rsidR="009B7FF1">
        <w:rPr>
          <w:rFonts w:ascii="Century Gothic" w:hAnsi="Century Gothic"/>
          <w:spacing w:val="-12"/>
          <w:sz w:val="24"/>
          <w:szCs w:val="24"/>
          <w:lang w:val="fr-CA"/>
        </w:rPr>
        <w:t>acceptés pour</w:t>
      </w:r>
      <w:r w:rsidR="00A4499C" w:rsidRPr="003D0DB0">
        <w:rPr>
          <w:rFonts w:ascii="Century Gothic" w:hAnsi="Century Gothic"/>
          <w:spacing w:val="-12"/>
          <w:sz w:val="24"/>
          <w:szCs w:val="24"/>
          <w:lang w:val="fr-CA"/>
        </w:rPr>
        <w:t xml:space="preserve"> la contrepartie. </w:t>
      </w:r>
      <w:r w:rsidRPr="003D0DB0">
        <w:rPr>
          <w:rFonts w:ascii="Century Gothic" w:hAnsi="Century Gothic"/>
          <w:sz w:val="24"/>
          <w:szCs w:val="24"/>
          <w:lang w:val="fr-CA"/>
        </w:rPr>
        <w:t>Deux lettres de recommandation supplémentaires sont requises, dont l</w:t>
      </w:r>
      <w:r w:rsidR="00F76F4B">
        <w:rPr>
          <w:rFonts w:ascii="Century Gothic" w:hAnsi="Century Gothic"/>
          <w:sz w:val="24"/>
          <w:szCs w:val="24"/>
          <w:lang w:val="fr-CA"/>
        </w:rPr>
        <w:t>’</w:t>
      </w:r>
      <w:r w:rsidRPr="003D0DB0">
        <w:rPr>
          <w:rFonts w:ascii="Century Gothic" w:hAnsi="Century Gothic"/>
          <w:sz w:val="24"/>
          <w:szCs w:val="24"/>
          <w:lang w:val="fr-CA"/>
        </w:rPr>
        <w:t xml:space="preserve">une </w:t>
      </w:r>
      <w:r w:rsidRPr="003D0DB0">
        <w:rPr>
          <w:rFonts w:ascii="Century Gothic" w:hAnsi="Century Gothic"/>
          <w:sz w:val="24"/>
          <w:szCs w:val="24"/>
          <w:lang w:val="fr-CA"/>
        </w:rPr>
        <w:t>doit provenir d</w:t>
      </w:r>
      <w:r w:rsidR="00F76F4B">
        <w:rPr>
          <w:rFonts w:ascii="Century Gothic" w:hAnsi="Century Gothic"/>
          <w:sz w:val="24"/>
          <w:szCs w:val="24"/>
          <w:lang w:val="fr-CA"/>
        </w:rPr>
        <w:t>’</w:t>
      </w:r>
      <w:r w:rsidRPr="003D0DB0">
        <w:rPr>
          <w:rFonts w:ascii="Century Gothic" w:hAnsi="Century Gothic"/>
          <w:sz w:val="24"/>
          <w:szCs w:val="24"/>
          <w:lang w:val="fr-CA"/>
        </w:rPr>
        <w:t>une personne n</w:t>
      </w:r>
      <w:r w:rsidR="00F76F4B">
        <w:rPr>
          <w:rFonts w:ascii="Century Gothic" w:hAnsi="Century Gothic"/>
          <w:sz w:val="24"/>
          <w:szCs w:val="24"/>
          <w:lang w:val="fr-CA"/>
        </w:rPr>
        <w:t>’</w:t>
      </w:r>
      <w:r w:rsidRPr="003D0DB0">
        <w:rPr>
          <w:rFonts w:ascii="Century Gothic" w:hAnsi="Century Gothic"/>
          <w:sz w:val="24"/>
          <w:szCs w:val="24"/>
          <w:lang w:val="fr-CA"/>
        </w:rPr>
        <w:t>appartenant pas à l</w:t>
      </w:r>
      <w:r w:rsidR="00F76F4B">
        <w:rPr>
          <w:rFonts w:ascii="Century Gothic" w:hAnsi="Century Gothic"/>
          <w:spacing w:val="-1"/>
          <w:sz w:val="24"/>
          <w:szCs w:val="24"/>
          <w:lang w:val="fr-CA"/>
        </w:rPr>
        <w:t>’</w:t>
      </w:r>
      <w:r w:rsidRPr="003D0DB0">
        <w:rPr>
          <w:rFonts w:ascii="Century Gothic" w:hAnsi="Century Gothic"/>
          <w:sz w:val="24"/>
          <w:szCs w:val="24"/>
          <w:lang w:val="fr-CA"/>
        </w:rPr>
        <w:t xml:space="preserve">établissement ou au département actuel du </w:t>
      </w:r>
      <w:r w:rsidR="00D4755E">
        <w:rPr>
          <w:rFonts w:ascii="Century Gothic" w:hAnsi="Century Gothic"/>
          <w:sz w:val="24"/>
          <w:szCs w:val="24"/>
          <w:lang w:val="fr-CA"/>
        </w:rPr>
        <w:t xml:space="preserve">ou de la </w:t>
      </w:r>
      <w:r w:rsidRPr="003D0DB0">
        <w:rPr>
          <w:rFonts w:ascii="Century Gothic" w:hAnsi="Century Gothic"/>
          <w:spacing w:val="1"/>
          <w:sz w:val="24"/>
          <w:szCs w:val="24"/>
          <w:lang w:val="fr-CA"/>
        </w:rPr>
        <w:t>candidat</w:t>
      </w:r>
      <w:r w:rsidR="00D4755E">
        <w:rPr>
          <w:rFonts w:ascii="Century Gothic" w:hAnsi="Century Gothic"/>
          <w:spacing w:val="1"/>
          <w:sz w:val="24"/>
          <w:szCs w:val="24"/>
          <w:lang w:val="fr-CA"/>
        </w:rPr>
        <w:t>·e</w:t>
      </w:r>
      <w:r w:rsidRPr="003D0DB0">
        <w:rPr>
          <w:rFonts w:ascii="Century Gothic" w:hAnsi="Century Gothic"/>
          <w:spacing w:val="1"/>
          <w:sz w:val="24"/>
          <w:szCs w:val="24"/>
          <w:lang w:val="fr-CA"/>
        </w:rPr>
        <w:t xml:space="preserve">. </w:t>
      </w:r>
      <w:r w:rsidRPr="003D0DB0">
        <w:rPr>
          <w:rFonts w:ascii="Century Gothic" w:hAnsi="Century Gothic"/>
          <w:sz w:val="24"/>
          <w:szCs w:val="24"/>
          <w:lang w:val="fr-CA"/>
        </w:rPr>
        <w:t xml:space="preserve">Pour </w:t>
      </w:r>
      <w:r w:rsidR="009B7FF1">
        <w:rPr>
          <w:rFonts w:ascii="Century Gothic" w:hAnsi="Century Gothic"/>
          <w:sz w:val="24"/>
          <w:szCs w:val="24"/>
          <w:lang w:val="fr-CA"/>
        </w:rPr>
        <w:t>que le</w:t>
      </w:r>
      <w:r w:rsidR="00A4499C" w:rsidRPr="003D0DB0">
        <w:rPr>
          <w:rFonts w:ascii="Century Gothic" w:hAnsi="Century Gothic"/>
          <w:sz w:val="24"/>
          <w:szCs w:val="24"/>
          <w:lang w:val="fr-CA"/>
        </w:rPr>
        <w:t xml:space="preserve"> financement </w:t>
      </w:r>
      <w:r w:rsidR="009B7FF1">
        <w:rPr>
          <w:rFonts w:ascii="Century Gothic" w:hAnsi="Century Gothic"/>
          <w:sz w:val="24"/>
          <w:szCs w:val="24"/>
          <w:lang w:val="fr-CA"/>
        </w:rPr>
        <w:t xml:space="preserve">se poursuive </w:t>
      </w:r>
      <w:r w:rsidR="00A4499C" w:rsidRPr="003D0DB0">
        <w:rPr>
          <w:rFonts w:ascii="Century Gothic" w:hAnsi="Century Gothic"/>
          <w:spacing w:val="-5"/>
          <w:sz w:val="24"/>
          <w:szCs w:val="24"/>
          <w:lang w:val="fr-CA"/>
        </w:rPr>
        <w:t>au-delà de la première année</w:t>
      </w:r>
      <w:r w:rsidRPr="003D0DB0">
        <w:rPr>
          <w:rFonts w:ascii="Century Gothic" w:hAnsi="Century Gothic"/>
          <w:sz w:val="24"/>
          <w:szCs w:val="24"/>
          <w:lang w:val="fr-CA"/>
        </w:rPr>
        <w:t xml:space="preserve">, </w:t>
      </w:r>
      <w:r w:rsidR="009B7FF1">
        <w:rPr>
          <w:rFonts w:ascii="Century Gothic" w:hAnsi="Century Gothic"/>
          <w:sz w:val="24"/>
          <w:szCs w:val="24"/>
          <w:lang w:val="fr-CA"/>
        </w:rPr>
        <w:t xml:space="preserve">le ou la candidat·e doit remettre </w:t>
      </w:r>
      <w:r w:rsidRPr="003D0DB0">
        <w:rPr>
          <w:rFonts w:ascii="Century Gothic" w:hAnsi="Century Gothic"/>
          <w:sz w:val="24"/>
          <w:szCs w:val="24"/>
          <w:lang w:val="fr-CA"/>
        </w:rPr>
        <w:t>un rapport d</w:t>
      </w:r>
      <w:r w:rsidR="00F76F4B">
        <w:rPr>
          <w:rFonts w:ascii="Century Gothic" w:hAnsi="Century Gothic"/>
          <w:sz w:val="24"/>
          <w:szCs w:val="24"/>
          <w:lang w:val="fr-CA"/>
        </w:rPr>
        <w:t>’</w:t>
      </w:r>
      <w:r w:rsidRPr="003D0DB0">
        <w:rPr>
          <w:rFonts w:ascii="Century Gothic" w:hAnsi="Century Gothic"/>
          <w:sz w:val="24"/>
          <w:szCs w:val="24"/>
          <w:lang w:val="fr-CA"/>
        </w:rPr>
        <w:t>avancement</w:t>
      </w:r>
      <w:r w:rsidR="00FF5ED1" w:rsidRPr="003D0DB0">
        <w:rPr>
          <w:rFonts w:ascii="Century Gothic" w:hAnsi="Century Gothic"/>
          <w:spacing w:val="-7"/>
          <w:sz w:val="24"/>
          <w:szCs w:val="24"/>
          <w:lang w:val="fr-CA"/>
        </w:rPr>
        <w:t xml:space="preserve">, une copie de la demande originale et une lettre du </w:t>
      </w:r>
      <w:r w:rsidR="009B7FF1">
        <w:rPr>
          <w:rFonts w:ascii="Century Gothic" w:hAnsi="Century Gothic"/>
          <w:spacing w:val="-7"/>
          <w:sz w:val="24"/>
          <w:szCs w:val="24"/>
          <w:lang w:val="fr-CA"/>
        </w:rPr>
        <w:t>ou de la chef·fe</w:t>
      </w:r>
      <w:r w:rsidR="00FF5ED1" w:rsidRPr="003D0DB0">
        <w:rPr>
          <w:rFonts w:ascii="Century Gothic" w:hAnsi="Century Gothic"/>
          <w:spacing w:val="-7"/>
          <w:sz w:val="24"/>
          <w:szCs w:val="24"/>
          <w:lang w:val="fr-CA"/>
        </w:rPr>
        <w:t xml:space="preserve"> du département/division de l</w:t>
      </w:r>
      <w:r w:rsidR="00F76F4B">
        <w:rPr>
          <w:rFonts w:ascii="Century Gothic" w:hAnsi="Century Gothic"/>
          <w:spacing w:val="-7"/>
          <w:sz w:val="24"/>
          <w:szCs w:val="24"/>
          <w:lang w:val="fr-CA"/>
        </w:rPr>
        <w:t>’</w:t>
      </w:r>
      <w:r w:rsidR="00FF5ED1" w:rsidRPr="003D0DB0">
        <w:rPr>
          <w:rFonts w:ascii="Century Gothic" w:hAnsi="Century Gothic"/>
          <w:spacing w:val="-7"/>
          <w:sz w:val="24"/>
          <w:szCs w:val="24"/>
          <w:lang w:val="fr-CA"/>
        </w:rPr>
        <w:t>université indiquant qu</w:t>
      </w:r>
      <w:r w:rsidR="00F76F4B">
        <w:rPr>
          <w:rFonts w:ascii="Century Gothic" w:hAnsi="Century Gothic"/>
          <w:spacing w:val="-7"/>
          <w:sz w:val="24"/>
          <w:szCs w:val="24"/>
          <w:lang w:val="fr-CA"/>
        </w:rPr>
        <w:t>’</w:t>
      </w:r>
      <w:r w:rsidR="00FF5ED1" w:rsidRPr="003D0DB0">
        <w:rPr>
          <w:rFonts w:ascii="Century Gothic" w:hAnsi="Century Gothic"/>
          <w:spacing w:val="-7"/>
          <w:sz w:val="24"/>
          <w:szCs w:val="24"/>
          <w:lang w:val="fr-CA"/>
        </w:rPr>
        <w:t>il/elle est satisfait</w:t>
      </w:r>
      <w:r w:rsidR="00D4755E">
        <w:rPr>
          <w:rFonts w:ascii="Century Gothic" w:hAnsi="Century Gothic"/>
          <w:spacing w:val="-7"/>
          <w:sz w:val="24"/>
          <w:szCs w:val="24"/>
          <w:lang w:val="fr-CA"/>
        </w:rPr>
        <w:t>·e</w:t>
      </w:r>
      <w:r w:rsidR="00FF5ED1" w:rsidRPr="003D0DB0">
        <w:rPr>
          <w:rFonts w:ascii="Century Gothic" w:hAnsi="Century Gothic"/>
          <w:spacing w:val="-7"/>
          <w:sz w:val="24"/>
          <w:szCs w:val="24"/>
          <w:lang w:val="fr-CA"/>
        </w:rPr>
        <w:t xml:space="preserve"> des progrès accomplis et qu</w:t>
      </w:r>
      <w:r w:rsidR="00F76F4B">
        <w:rPr>
          <w:rFonts w:ascii="Century Gothic" w:hAnsi="Century Gothic"/>
          <w:spacing w:val="-7"/>
          <w:sz w:val="24"/>
          <w:szCs w:val="24"/>
          <w:lang w:val="fr-CA"/>
        </w:rPr>
        <w:t>’</w:t>
      </w:r>
      <w:r w:rsidR="00FF5ED1" w:rsidRPr="003D0DB0">
        <w:rPr>
          <w:rFonts w:ascii="Century Gothic" w:hAnsi="Century Gothic"/>
          <w:spacing w:val="-7"/>
          <w:sz w:val="24"/>
          <w:szCs w:val="24"/>
          <w:lang w:val="fr-CA"/>
        </w:rPr>
        <w:t>il/elle garantit le maintien des fonds de contrepartie</w:t>
      </w:r>
      <w:r w:rsidRPr="003D0DB0">
        <w:rPr>
          <w:rFonts w:ascii="Century Gothic" w:hAnsi="Century Gothic"/>
          <w:sz w:val="24"/>
          <w:szCs w:val="24"/>
          <w:lang w:val="fr-CA"/>
        </w:rPr>
        <w:t>. Les demandes incomplètes ou les documents reçus après la date de clôture ne seront pas pris en considération.</w:t>
      </w:r>
    </w:p>
    <w:p w14:paraId="0CD8EA3E" w14:textId="77777777" w:rsidR="00636DF6" w:rsidRPr="003D0DB0" w:rsidRDefault="00636DF6" w:rsidP="00636DF6">
      <w:pPr>
        <w:autoSpaceDE w:val="0"/>
        <w:autoSpaceDN w:val="0"/>
        <w:adjustRightInd w:val="0"/>
        <w:spacing w:before="7" w:after="0" w:line="200" w:lineRule="exact"/>
        <w:rPr>
          <w:rFonts w:ascii="Century Gothic" w:hAnsi="Century Gothic"/>
          <w:sz w:val="24"/>
          <w:szCs w:val="24"/>
          <w:lang w:val="fr-CA"/>
        </w:rPr>
      </w:pPr>
    </w:p>
    <w:p w14:paraId="789F1367" w14:textId="77777777" w:rsidR="007B74CC" w:rsidRPr="003D0DB0" w:rsidRDefault="009B69C3">
      <w:pPr>
        <w:autoSpaceDE w:val="0"/>
        <w:autoSpaceDN w:val="0"/>
        <w:adjustRightInd w:val="0"/>
        <w:spacing w:after="0" w:line="240" w:lineRule="auto"/>
        <w:ind w:right="-20"/>
        <w:rPr>
          <w:rFonts w:ascii="Century Gothic" w:hAnsi="Century Gothic"/>
          <w:sz w:val="24"/>
          <w:szCs w:val="24"/>
          <w:lang w:val="fr-CA"/>
        </w:rPr>
      </w:pPr>
      <w:r w:rsidRPr="003D0DB0">
        <w:rPr>
          <w:rFonts w:ascii="Century Gothic" w:hAnsi="Century Gothic"/>
          <w:b/>
          <w:bCs/>
          <w:sz w:val="24"/>
          <w:szCs w:val="24"/>
          <w:lang w:val="fr-CA"/>
        </w:rPr>
        <w:t>LIGNES DIRECTRICES POUR LA SOUMISSION DES DEMANDES</w:t>
      </w:r>
    </w:p>
    <w:p w14:paraId="09B8502E" w14:textId="77777777" w:rsidR="00636DF6" w:rsidRPr="003D0DB0" w:rsidRDefault="00636DF6" w:rsidP="00636DF6">
      <w:pPr>
        <w:autoSpaceDE w:val="0"/>
        <w:autoSpaceDN w:val="0"/>
        <w:adjustRightInd w:val="0"/>
        <w:spacing w:after="0" w:line="110" w:lineRule="exact"/>
        <w:rPr>
          <w:rFonts w:ascii="Century Gothic" w:hAnsi="Century Gothic"/>
          <w:sz w:val="24"/>
          <w:szCs w:val="24"/>
          <w:lang w:val="fr-CA"/>
        </w:rPr>
      </w:pPr>
    </w:p>
    <w:p w14:paraId="7EE8AEA1" w14:textId="29460CD6" w:rsidR="007B74CC" w:rsidRPr="003D0DB0" w:rsidRDefault="009B69C3">
      <w:pPr>
        <w:autoSpaceDE w:val="0"/>
        <w:autoSpaceDN w:val="0"/>
        <w:adjustRightInd w:val="0"/>
        <w:spacing w:after="0" w:line="240" w:lineRule="auto"/>
        <w:ind w:right="155"/>
        <w:rPr>
          <w:rFonts w:ascii="Century Gothic" w:hAnsi="Century Gothic"/>
          <w:sz w:val="24"/>
          <w:szCs w:val="24"/>
          <w:lang w:val="fr-CA"/>
        </w:rPr>
      </w:pPr>
      <w:r w:rsidRPr="003D0DB0">
        <w:rPr>
          <w:rFonts w:ascii="Century Gothic" w:hAnsi="Century Gothic"/>
          <w:sz w:val="24"/>
          <w:szCs w:val="24"/>
          <w:lang w:val="fr-CA"/>
        </w:rPr>
        <w:t xml:space="preserve">Les </w:t>
      </w:r>
      <w:r w:rsidR="00802FE6" w:rsidRPr="003D0DB0">
        <w:rPr>
          <w:rFonts w:ascii="Century Gothic" w:hAnsi="Century Gothic"/>
          <w:spacing w:val="-4"/>
          <w:sz w:val="24"/>
          <w:szCs w:val="24"/>
          <w:lang w:val="fr-CA"/>
        </w:rPr>
        <w:t xml:space="preserve">rubriques </w:t>
      </w:r>
      <w:r w:rsidRPr="003D0DB0">
        <w:rPr>
          <w:rFonts w:ascii="Century Gothic" w:hAnsi="Century Gothic"/>
          <w:sz w:val="24"/>
          <w:szCs w:val="24"/>
          <w:lang w:val="fr-CA"/>
        </w:rPr>
        <w:t>suivantes sont des suggestions pour la préparation de la proposition de recherche en vue de l</w:t>
      </w:r>
      <w:r w:rsidR="00F76F4B">
        <w:rPr>
          <w:rFonts w:ascii="Century Gothic" w:hAnsi="Century Gothic"/>
          <w:sz w:val="24"/>
          <w:szCs w:val="24"/>
          <w:lang w:val="fr-CA"/>
        </w:rPr>
        <w:t>’</w:t>
      </w:r>
      <w:r w:rsidRPr="003D0DB0">
        <w:rPr>
          <w:rFonts w:ascii="Century Gothic" w:hAnsi="Century Gothic"/>
          <w:sz w:val="24"/>
          <w:szCs w:val="24"/>
          <w:lang w:val="fr-CA"/>
        </w:rPr>
        <w:t>obtention d</w:t>
      </w:r>
      <w:r w:rsidR="00F76F4B">
        <w:rPr>
          <w:rFonts w:ascii="Century Gothic" w:hAnsi="Century Gothic"/>
          <w:sz w:val="24"/>
          <w:szCs w:val="24"/>
          <w:lang w:val="fr-CA"/>
        </w:rPr>
        <w:t>’</w:t>
      </w:r>
      <w:r w:rsidRPr="003D0DB0">
        <w:rPr>
          <w:rFonts w:ascii="Century Gothic" w:hAnsi="Century Gothic"/>
          <w:sz w:val="24"/>
          <w:szCs w:val="24"/>
          <w:lang w:val="fr-CA"/>
        </w:rPr>
        <w:t>une bourse de l</w:t>
      </w:r>
      <w:r w:rsidR="00F76F4B">
        <w:rPr>
          <w:rFonts w:ascii="Century Gothic" w:hAnsi="Century Gothic"/>
          <w:sz w:val="24"/>
          <w:szCs w:val="24"/>
          <w:lang w:val="fr-CA"/>
        </w:rPr>
        <w:t>’</w:t>
      </w:r>
      <w:r w:rsidRPr="003D0DB0">
        <w:rPr>
          <w:rFonts w:ascii="Century Gothic" w:hAnsi="Century Gothic"/>
          <w:sz w:val="24"/>
          <w:szCs w:val="24"/>
          <w:lang w:val="fr-CA"/>
        </w:rPr>
        <w:t>AUC</w:t>
      </w:r>
      <w:r w:rsidR="00F76F4B">
        <w:rPr>
          <w:rFonts w:ascii="Century Gothic" w:hAnsi="Century Gothic"/>
          <w:sz w:val="24"/>
          <w:szCs w:val="24"/>
          <w:lang w:val="fr-CA"/>
        </w:rPr>
        <w:t> </w:t>
      </w:r>
      <w:r w:rsidR="00802FE6" w:rsidRPr="003D0DB0">
        <w:rPr>
          <w:rFonts w:ascii="Century Gothic" w:hAnsi="Century Gothic"/>
          <w:sz w:val="24"/>
          <w:szCs w:val="24"/>
          <w:lang w:val="fr-CA"/>
        </w:rPr>
        <w:t>:</w:t>
      </w:r>
    </w:p>
    <w:p w14:paraId="3F803FFD" w14:textId="77777777" w:rsidR="00636DF6" w:rsidRPr="003D0DB0" w:rsidRDefault="00636DF6" w:rsidP="00636DF6">
      <w:pPr>
        <w:autoSpaceDE w:val="0"/>
        <w:autoSpaceDN w:val="0"/>
        <w:adjustRightInd w:val="0"/>
        <w:spacing w:before="16" w:after="0" w:line="260" w:lineRule="exact"/>
        <w:rPr>
          <w:rFonts w:ascii="Century Gothic" w:hAnsi="Century Gothic"/>
          <w:sz w:val="24"/>
          <w:szCs w:val="24"/>
          <w:lang w:val="fr-CA"/>
        </w:rPr>
      </w:pPr>
    </w:p>
    <w:p w14:paraId="36239D29" w14:textId="2569D271" w:rsidR="007B74CC" w:rsidRPr="003D0DB0" w:rsidRDefault="009B69C3">
      <w:pPr>
        <w:autoSpaceDE w:val="0"/>
        <w:autoSpaceDN w:val="0"/>
        <w:adjustRightInd w:val="0"/>
        <w:spacing w:after="0" w:line="240" w:lineRule="auto"/>
        <w:ind w:left="220" w:right="-20"/>
        <w:rPr>
          <w:rFonts w:ascii="Century Gothic" w:hAnsi="Century Gothic"/>
          <w:sz w:val="24"/>
          <w:szCs w:val="24"/>
          <w:lang w:val="fr-CA"/>
        </w:rPr>
      </w:pPr>
      <w:r w:rsidRPr="003D0DB0">
        <w:rPr>
          <w:rFonts w:ascii="Century Gothic" w:hAnsi="Century Gothic"/>
          <w:sz w:val="24"/>
          <w:szCs w:val="24"/>
          <w:lang w:val="fr-CA"/>
        </w:rPr>
        <w:t xml:space="preserve">1) </w:t>
      </w:r>
      <w:r w:rsidR="00D4755E">
        <w:rPr>
          <w:rFonts w:ascii="Century Gothic" w:hAnsi="Century Gothic"/>
          <w:sz w:val="24"/>
          <w:szCs w:val="24"/>
          <w:lang w:val="fr-CA"/>
        </w:rPr>
        <w:t>Énoncé des objectifs</w:t>
      </w:r>
    </w:p>
    <w:p w14:paraId="0F50F5FB" w14:textId="604FD379" w:rsidR="007B74CC" w:rsidRPr="003D0DB0" w:rsidRDefault="009B69C3">
      <w:pPr>
        <w:autoSpaceDE w:val="0"/>
        <w:autoSpaceDN w:val="0"/>
        <w:adjustRightInd w:val="0"/>
        <w:spacing w:after="0" w:line="240" w:lineRule="auto"/>
        <w:ind w:left="220" w:right="-20"/>
        <w:rPr>
          <w:rFonts w:ascii="Century Gothic" w:hAnsi="Century Gothic"/>
          <w:sz w:val="24"/>
          <w:szCs w:val="24"/>
          <w:lang w:val="fr-CA"/>
        </w:rPr>
      </w:pPr>
      <w:r w:rsidRPr="003D0DB0">
        <w:rPr>
          <w:rFonts w:ascii="Century Gothic" w:hAnsi="Century Gothic"/>
          <w:sz w:val="24"/>
          <w:szCs w:val="24"/>
          <w:lang w:val="fr-CA"/>
        </w:rPr>
        <w:t xml:space="preserve">2) </w:t>
      </w:r>
      <w:r w:rsidR="00D4755E">
        <w:rPr>
          <w:rFonts w:ascii="Century Gothic" w:hAnsi="Century Gothic"/>
          <w:sz w:val="24"/>
          <w:szCs w:val="24"/>
          <w:lang w:val="fr-CA"/>
        </w:rPr>
        <w:t xml:space="preserve">Projets de </w:t>
      </w:r>
      <w:r w:rsidR="009B7FF1">
        <w:rPr>
          <w:rFonts w:ascii="Century Gothic" w:hAnsi="Century Gothic"/>
          <w:sz w:val="24"/>
          <w:szCs w:val="24"/>
          <w:lang w:val="fr-CA"/>
        </w:rPr>
        <w:t>r</w:t>
      </w:r>
      <w:r w:rsidRPr="003D0DB0">
        <w:rPr>
          <w:rFonts w:ascii="Century Gothic" w:hAnsi="Century Gothic"/>
          <w:sz w:val="24"/>
          <w:szCs w:val="24"/>
          <w:lang w:val="fr-CA"/>
        </w:rPr>
        <w:t>echerche récent</w:t>
      </w:r>
      <w:r w:rsidR="00D4755E">
        <w:rPr>
          <w:rFonts w:ascii="Century Gothic" w:hAnsi="Century Gothic"/>
          <w:sz w:val="24"/>
          <w:szCs w:val="24"/>
          <w:lang w:val="fr-CA"/>
        </w:rPr>
        <w:t>s</w:t>
      </w:r>
      <w:r w:rsidRPr="003D0DB0">
        <w:rPr>
          <w:rFonts w:ascii="Century Gothic" w:hAnsi="Century Gothic"/>
          <w:sz w:val="24"/>
          <w:szCs w:val="24"/>
          <w:lang w:val="fr-CA"/>
        </w:rPr>
        <w:t xml:space="preserve"> et pertinent</w:t>
      </w:r>
      <w:r w:rsidR="00D4755E">
        <w:rPr>
          <w:rFonts w:ascii="Century Gothic" w:hAnsi="Century Gothic"/>
          <w:sz w:val="24"/>
          <w:szCs w:val="24"/>
          <w:lang w:val="fr-CA"/>
        </w:rPr>
        <w:t>s</w:t>
      </w:r>
      <w:r w:rsidRPr="003D0DB0">
        <w:rPr>
          <w:rFonts w:ascii="Century Gothic" w:hAnsi="Century Gothic"/>
          <w:sz w:val="24"/>
          <w:szCs w:val="24"/>
          <w:lang w:val="fr-CA"/>
        </w:rPr>
        <w:t xml:space="preserve"> du </w:t>
      </w:r>
      <w:r w:rsidR="00D4755E">
        <w:rPr>
          <w:rFonts w:ascii="Century Gothic" w:hAnsi="Century Gothic"/>
          <w:sz w:val="24"/>
          <w:szCs w:val="24"/>
          <w:lang w:val="fr-CA"/>
        </w:rPr>
        <w:t xml:space="preserve">ou de la </w:t>
      </w:r>
      <w:r w:rsidRPr="003D0DB0">
        <w:rPr>
          <w:rFonts w:ascii="Century Gothic" w:hAnsi="Century Gothic"/>
          <w:sz w:val="24"/>
          <w:szCs w:val="24"/>
          <w:lang w:val="fr-CA"/>
        </w:rPr>
        <w:t>candidat</w:t>
      </w:r>
      <w:r w:rsidR="00D4755E">
        <w:rPr>
          <w:rFonts w:ascii="Century Gothic" w:hAnsi="Century Gothic"/>
          <w:sz w:val="24"/>
          <w:szCs w:val="24"/>
          <w:lang w:val="fr-CA"/>
        </w:rPr>
        <w:t>·e</w:t>
      </w:r>
    </w:p>
    <w:p w14:paraId="2FF9479F" w14:textId="42BA9417" w:rsidR="007B74CC" w:rsidRPr="003D0DB0" w:rsidRDefault="009B69C3">
      <w:pPr>
        <w:autoSpaceDE w:val="0"/>
        <w:autoSpaceDN w:val="0"/>
        <w:adjustRightInd w:val="0"/>
        <w:spacing w:after="0" w:line="240" w:lineRule="auto"/>
        <w:ind w:left="220" w:right="-20"/>
        <w:rPr>
          <w:rFonts w:ascii="Century Gothic" w:hAnsi="Century Gothic"/>
          <w:sz w:val="24"/>
          <w:szCs w:val="24"/>
          <w:lang w:val="fr-CA"/>
        </w:rPr>
      </w:pPr>
      <w:r w:rsidRPr="003D0DB0">
        <w:rPr>
          <w:rFonts w:ascii="Century Gothic" w:hAnsi="Century Gothic"/>
          <w:sz w:val="24"/>
          <w:szCs w:val="24"/>
          <w:lang w:val="fr-CA"/>
        </w:rPr>
        <w:t xml:space="preserve">3) Brève revue de la littérature et </w:t>
      </w:r>
      <w:r w:rsidR="00D4755E">
        <w:rPr>
          <w:rFonts w:ascii="Century Gothic" w:hAnsi="Century Gothic"/>
          <w:sz w:val="24"/>
          <w:szCs w:val="24"/>
          <w:lang w:val="fr-CA"/>
        </w:rPr>
        <w:t>mise en contexte</w:t>
      </w:r>
    </w:p>
    <w:p w14:paraId="093D6366" w14:textId="404F8297" w:rsidR="007B74CC" w:rsidRPr="003D0DB0" w:rsidRDefault="009B69C3">
      <w:pPr>
        <w:autoSpaceDE w:val="0"/>
        <w:autoSpaceDN w:val="0"/>
        <w:adjustRightInd w:val="0"/>
        <w:spacing w:after="0" w:line="240" w:lineRule="auto"/>
        <w:ind w:left="220" w:right="-20"/>
        <w:rPr>
          <w:rFonts w:ascii="Century Gothic" w:hAnsi="Century Gothic"/>
          <w:sz w:val="24"/>
          <w:szCs w:val="24"/>
          <w:lang w:val="fr-CA"/>
        </w:rPr>
      </w:pPr>
      <w:r w:rsidRPr="003D0DB0">
        <w:rPr>
          <w:rFonts w:ascii="Century Gothic" w:hAnsi="Century Gothic"/>
          <w:sz w:val="24"/>
          <w:szCs w:val="24"/>
          <w:lang w:val="fr-CA"/>
        </w:rPr>
        <w:t>4) Hypothès</w:t>
      </w:r>
      <w:r w:rsidR="00D4755E">
        <w:rPr>
          <w:rFonts w:ascii="Century Gothic" w:hAnsi="Century Gothic"/>
          <w:sz w:val="24"/>
          <w:szCs w:val="24"/>
          <w:lang w:val="fr-CA"/>
        </w:rPr>
        <w:t>es</w:t>
      </w:r>
    </w:p>
    <w:p w14:paraId="131B0238" w14:textId="40224E1C" w:rsidR="007B74CC" w:rsidRPr="003D0DB0" w:rsidRDefault="009B69C3">
      <w:pPr>
        <w:autoSpaceDE w:val="0"/>
        <w:autoSpaceDN w:val="0"/>
        <w:adjustRightInd w:val="0"/>
        <w:spacing w:after="0" w:line="240" w:lineRule="auto"/>
        <w:ind w:left="220" w:right="-20"/>
        <w:rPr>
          <w:rFonts w:ascii="Century Gothic" w:hAnsi="Century Gothic"/>
          <w:sz w:val="24"/>
          <w:szCs w:val="24"/>
          <w:lang w:val="fr-CA"/>
        </w:rPr>
      </w:pPr>
      <w:r w:rsidRPr="003D0DB0">
        <w:rPr>
          <w:rFonts w:ascii="Century Gothic" w:hAnsi="Century Gothic"/>
          <w:sz w:val="24"/>
          <w:szCs w:val="24"/>
          <w:lang w:val="fr-CA"/>
        </w:rPr>
        <w:t xml:space="preserve">5) </w:t>
      </w:r>
      <w:r w:rsidR="00281A67">
        <w:rPr>
          <w:rFonts w:ascii="Century Gothic" w:hAnsi="Century Gothic"/>
          <w:sz w:val="24"/>
          <w:szCs w:val="24"/>
          <w:lang w:val="fr-CA"/>
        </w:rPr>
        <w:t>Plan</w:t>
      </w:r>
      <w:r w:rsidRPr="003D0DB0">
        <w:rPr>
          <w:rFonts w:ascii="Century Gothic" w:hAnsi="Century Gothic"/>
          <w:sz w:val="24"/>
          <w:szCs w:val="24"/>
          <w:lang w:val="fr-CA"/>
        </w:rPr>
        <w:t xml:space="preserve"> et méthodologie</w:t>
      </w:r>
    </w:p>
    <w:p w14:paraId="0E30E0BC" w14:textId="77777777" w:rsidR="007B74CC" w:rsidRPr="003D0DB0" w:rsidRDefault="009B69C3">
      <w:pPr>
        <w:autoSpaceDE w:val="0"/>
        <w:autoSpaceDN w:val="0"/>
        <w:adjustRightInd w:val="0"/>
        <w:spacing w:after="0" w:line="240" w:lineRule="auto"/>
        <w:ind w:left="220" w:right="-20"/>
        <w:rPr>
          <w:rFonts w:ascii="Century Gothic" w:hAnsi="Century Gothic"/>
          <w:sz w:val="24"/>
          <w:szCs w:val="24"/>
          <w:lang w:val="fr-CA"/>
        </w:rPr>
      </w:pPr>
      <w:r w:rsidRPr="003D0DB0">
        <w:rPr>
          <w:rFonts w:ascii="Century Gothic" w:hAnsi="Century Gothic"/>
          <w:sz w:val="24"/>
          <w:szCs w:val="24"/>
          <w:lang w:val="fr-CA"/>
        </w:rPr>
        <w:t>6) Analyse des données</w:t>
      </w:r>
    </w:p>
    <w:p w14:paraId="042A3D3B" w14:textId="77777777" w:rsidR="007B74CC" w:rsidRPr="003D0DB0" w:rsidRDefault="009B69C3">
      <w:pPr>
        <w:autoSpaceDE w:val="0"/>
        <w:autoSpaceDN w:val="0"/>
        <w:adjustRightInd w:val="0"/>
        <w:spacing w:after="0" w:line="240" w:lineRule="auto"/>
        <w:ind w:left="220" w:right="-20"/>
        <w:rPr>
          <w:rFonts w:ascii="Century Gothic" w:hAnsi="Century Gothic"/>
          <w:sz w:val="24"/>
          <w:szCs w:val="24"/>
          <w:lang w:val="fr-CA"/>
        </w:rPr>
      </w:pPr>
      <w:r w:rsidRPr="003D0DB0">
        <w:rPr>
          <w:rFonts w:ascii="Century Gothic" w:hAnsi="Century Gothic"/>
          <w:sz w:val="24"/>
          <w:szCs w:val="24"/>
          <w:lang w:val="fr-CA"/>
        </w:rPr>
        <w:t xml:space="preserve">7) </w:t>
      </w:r>
      <w:r w:rsidRPr="003D0DB0">
        <w:rPr>
          <w:rFonts w:ascii="Century Gothic" w:hAnsi="Century Gothic"/>
          <w:sz w:val="24"/>
          <w:szCs w:val="24"/>
          <w:lang w:val="fr-CA"/>
        </w:rPr>
        <w:t>Impact de la recherche proposée</w:t>
      </w:r>
    </w:p>
    <w:p w14:paraId="637BA4FF" w14:textId="77777777" w:rsidR="007B74CC" w:rsidRPr="003D0DB0" w:rsidRDefault="009B69C3">
      <w:pPr>
        <w:autoSpaceDE w:val="0"/>
        <w:autoSpaceDN w:val="0"/>
        <w:adjustRightInd w:val="0"/>
        <w:spacing w:after="0" w:line="240" w:lineRule="auto"/>
        <w:ind w:left="220" w:right="-20"/>
        <w:rPr>
          <w:rFonts w:ascii="Century Gothic" w:hAnsi="Century Gothic"/>
          <w:sz w:val="24"/>
          <w:szCs w:val="24"/>
          <w:lang w:val="fr-CA"/>
        </w:rPr>
      </w:pPr>
      <w:r w:rsidRPr="003D0DB0">
        <w:rPr>
          <w:rFonts w:ascii="Century Gothic" w:hAnsi="Century Gothic"/>
          <w:sz w:val="24"/>
          <w:szCs w:val="24"/>
          <w:lang w:val="fr-CA"/>
        </w:rPr>
        <w:t>8) Budget</w:t>
      </w:r>
    </w:p>
    <w:p w14:paraId="1975BD0E" w14:textId="67EADFFA" w:rsidR="007B74CC" w:rsidRPr="003D0DB0" w:rsidRDefault="009B69C3">
      <w:pPr>
        <w:autoSpaceDE w:val="0"/>
        <w:autoSpaceDN w:val="0"/>
        <w:adjustRightInd w:val="0"/>
        <w:spacing w:after="0" w:line="240" w:lineRule="auto"/>
        <w:ind w:left="220" w:right="-20"/>
        <w:rPr>
          <w:rFonts w:ascii="Century Gothic" w:hAnsi="Century Gothic"/>
          <w:sz w:val="24"/>
          <w:szCs w:val="24"/>
          <w:lang w:val="fr-CA"/>
        </w:rPr>
      </w:pPr>
      <w:r w:rsidRPr="003D0DB0">
        <w:rPr>
          <w:rFonts w:ascii="Century Gothic" w:hAnsi="Century Gothic"/>
          <w:sz w:val="24"/>
          <w:szCs w:val="24"/>
          <w:lang w:val="fr-CA"/>
        </w:rPr>
        <w:t xml:space="preserve">9) </w:t>
      </w:r>
      <w:r w:rsidR="00D4755E">
        <w:rPr>
          <w:rFonts w:ascii="Century Gothic" w:hAnsi="Century Gothic"/>
          <w:sz w:val="24"/>
          <w:szCs w:val="24"/>
          <w:lang w:val="fr-CA"/>
        </w:rPr>
        <w:t>Plan de</w:t>
      </w:r>
      <w:r w:rsidRPr="003D0DB0">
        <w:rPr>
          <w:rFonts w:ascii="Century Gothic" w:hAnsi="Century Gothic"/>
          <w:sz w:val="24"/>
          <w:szCs w:val="24"/>
          <w:lang w:val="fr-CA"/>
        </w:rPr>
        <w:t xml:space="preserve"> développement d</w:t>
      </w:r>
      <w:r w:rsidR="00F76F4B">
        <w:rPr>
          <w:rFonts w:ascii="Century Gothic" w:hAnsi="Century Gothic"/>
          <w:sz w:val="24"/>
          <w:szCs w:val="24"/>
          <w:lang w:val="fr-CA"/>
        </w:rPr>
        <w:t>’</w:t>
      </w:r>
      <w:r w:rsidRPr="003D0DB0">
        <w:rPr>
          <w:rFonts w:ascii="Century Gothic" w:hAnsi="Century Gothic"/>
          <w:sz w:val="24"/>
          <w:szCs w:val="24"/>
          <w:lang w:val="fr-CA"/>
        </w:rPr>
        <w:t>un réseau de mentorat</w:t>
      </w:r>
    </w:p>
    <w:p w14:paraId="54E28393" w14:textId="77777777" w:rsidR="007B74CC" w:rsidRPr="003D0DB0" w:rsidRDefault="009B69C3">
      <w:pPr>
        <w:autoSpaceDE w:val="0"/>
        <w:autoSpaceDN w:val="0"/>
        <w:adjustRightInd w:val="0"/>
        <w:spacing w:after="0" w:line="240" w:lineRule="auto"/>
        <w:ind w:left="220" w:right="-20"/>
        <w:rPr>
          <w:rFonts w:ascii="Century Gothic" w:hAnsi="Century Gothic"/>
          <w:sz w:val="24"/>
          <w:szCs w:val="24"/>
          <w:lang w:val="fr-CA"/>
        </w:rPr>
      </w:pPr>
      <w:r w:rsidRPr="003D0DB0">
        <w:rPr>
          <w:rFonts w:ascii="Century Gothic" w:hAnsi="Century Gothic"/>
          <w:sz w:val="24"/>
          <w:szCs w:val="24"/>
          <w:lang w:val="fr-CA"/>
        </w:rPr>
        <w:t>10</w:t>
      </w:r>
      <w:r w:rsidR="00636DF6" w:rsidRPr="003D0DB0">
        <w:rPr>
          <w:rFonts w:ascii="Century Gothic" w:hAnsi="Century Gothic"/>
          <w:sz w:val="24"/>
          <w:szCs w:val="24"/>
          <w:lang w:val="fr-CA"/>
        </w:rPr>
        <w:t>) Références</w:t>
      </w:r>
    </w:p>
    <w:p w14:paraId="10DE6ECE" w14:textId="77777777" w:rsidR="00636DF6" w:rsidRPr="003D0DB0" w:rsidRDefault="00636DF6" w:rsidP="00636DF6">
      <w:pPr>
        <w:autoSpaceDE w:val="0"/>
        <w:autoSpaceDN w:val="0"/>
        <w:adjustRightInd w:val="0"/>
        <w:spacing w:after="0" w:line="240" w:lineRule="auto"/>
        <w:ind w:right="-20"/>
        <w:rPr>
          <w:rFonts w:ascii="Century Gothic" w:hAnsi="Century Gothic"/>
          <w:sz w:val="24"/>
          <w:szCs w:val="24"/>
          <w:lang w:val="fr-CA"/>
        </w:rPr>
      </w:pPr>
    </w:p>
    <w:p w14:paraId="404D847E" w14:textId="7757D089" w:rsidR="007B74CC" w:rsidRPr="003D0DB0" w:rsidRDefault="00636DF6">
      <w:pPr>
        <w:autoSpaceDE w:val="0"/>
        <w:autoSpaceDN w:val="0"/>
        <w:adjustRightInd w:val="0"/>
        <w:spacing w:after="0" w:line="240" w:lineRule="auto"/>
        <w:ind w:right="-20"/>
        <w:rPr>
          <w:rFonts w:ascii="Century Gothic" w:hAnsi="Century Gothic"/>
          <w:sz w:val="24"/>
          <w:szCs w:val="24"/>
          <w:lang w:val="fr-CA"/>
        </w:rPr>
      </w:pPr>
      <w:r w:rsidRPr="003D0DB0">
        <w:rPr>
          <w:rFonts w:ascii="Century Gothic" w:hAnsi="Century Gothic"/>
          <w:sz w:val="24"/>
          <w:szCs w:val="24"/>
          <w:lang w:val="fr-CA"/>
        </w:rPr>
        <w:lastRenderedPageBreak/>
        <w:t>La demande doit être accompagnée des documents suivants</w:t>
      </w:r>
      <w:r w:rsidR="00D4755E">
        <w:rPr>
          <w:rFonts w:ascii="Century Gothic" w:hAnsi="Century Gothic"/>
          <w:sz w:val="24"/>
          <w:szCs w:val="24"/>
          <w:lang w:val="fr-CA"/>
        </w:rPr>
        <w:t> :</w:t>
      </w:r>
    </w:p>
    <w:p w14:paraId="78E09D54" w14:textId="77777777" w:rsidR="00636DF6" w:rsidRPr="003D0DB0" w:rsidRDefault="00636DF6" w:rsidP="00636DF6">
      <w:pPr>
        <w:autoSpaceDE w:val="0"/>
        <w:autoSpaceDN w:val="0"/>
        <w:adjustRightInd w:val="0"/>
        <w:spacing w:before="6" w:after="0" w:line="130" w:lineRule="exact"/>
        <w:rPr>
          <w:rFonts w:ascii="Century Gothic" w:hAnsi="Century Gothic"/>
          <w:sz w:val="24"/>
          <w:szCs w:val="24"/>
          <w:lang w:val="fr-CA"/>
        </w:rPr>
      </w:pPr>
    </w:p>
    <w:p w14:paraId="5C008B43" w14:textId="77777777" w:rsidR="00636DF6" w:rsidRPr="003D0DB0" w:rsidRDefault="00636DF6" w:rsidP="00636DF6">
      <w:pPr>
        <w:autoSpaceDE w:val="0"/>
        <w:autoSpaceDN w:val="0"/>
        <w:adjustRightInd w:val="0"/>
        <w:spacing w:after="0" w:line="200" w:lineRule="exact"/>
        <w:rPr>
          <w:rFonts w:ascii="Century Gothic" w:hAnsi="Century Gothic"/>
          <w:sz w:val="24"/>
          <w:szCs w:val="24"/>
          <w:lang w:val="fr-CA"/>
        </w:rPr>
      </w:pPr>
    </w:p>
    <w:p w14:paraId="1BEB6AF9" w14:textId="0C5578ED" w:rsidR="007B74CC" w:rsidRPr="003D0DB0" w:rsidRDefault="009B69C3">
      <w:pPr>
        <w:autoSpaceDE w:val="0"/>
        <w:autoSpaceDN w:val="0"/>
        <w:adjustRightInd w:val="0"/>
        <w:spacing w:after="0" w:line="240" w:lineRule="auto"/>
        <w:ind w:left="100" w:right="-20"/>
        <w:rPr>
          <w:rFonts w:ascii="Century Gothic" w:hAnsi="Century Gothic"/>
          <w:sz w:val="24"/>
          <w:szCs w:val="24"/>
          <w:lang w:val="fr-CA"/>
        </w:rPr>
      </w:pPr>
      <w:r w:rsidRPr="003D0DB0">
        <w:rPr>
          <w:rFonts w:ascii="Century Gothic" w:hAnsi="Century Gothic"/>
          <w:sz w:val="24"/>
          <w:szCs w:val="24"/>
          <w:u w:val="single"/>
          <w:lang w:val="fr-CA"/>
        </w:rPr>
        <w:t xml:space="preserve">Liste de </w:t>
      </w:r>
      <w:r w:rsidR="00D4755E">
        <w:rPr>
          <w:rFonts w:ascii="Century Gothic" w:hAnsi="Century Gothic"/>
          <w:sz w:val="24"/>
          <w:szCs w:val="24"/>
          <w:u w:val="single"/>
          <w:lang w:val="fr-CA"/>
        </w:rPr>
        <w:t>vérification</w:t>
      </w:r>
    </w:p>
    <w:p w14:paraId="31739FEF" w14:textId="037B20F8" w:rsidR="007B74CC" w:rsidRPr="003D0DB0" w:rsidRDefault="009B69C3">
      <w:pPr>
        <w:pStyle w:val="ListParagraph"/>
        <w:numPr>
          <w:ilvl w:val="0"/>
          <w:numId w:val="4"/>
        </w:numPr>
        <w:tabs>
          <w:tab w:val="left" w:pos="820"/>
        </w:tabs>
        <w:autoSpaceDE w:val="0"/>
        <w:autoSpaceDN w:val="0"/>
        <w:adjustRightInd w:val="0"/>
        <w:spacing w:after="0" w:line="293" w:lineRule="exact"/>
        <w:ind w:right="-20"/>
        <w:rPr>
          <w:rFonts w:ascii="Century Gothic" w:hAnsi="Century Gothic"/>
          <w:sz w:val="24"/>
          <w:szCs w:val="24"/>
          <w:lang w:val="fr-CA"/>
        </w:rPr>
      </w:pPr>
      <w:r w:rsidRPr="003D0DB0">
        <w:rPr>
          <w:rFonts w:ascii="Century Gothic" w:hAnsi="Century Gothic"/>
          <w:position w:val="-1"/>
          <w:sz w:val="24"/>
          <w:szCs w:val="24"/>
          <w:lang w:val="fr-CA"/>
        </w:rPr>
        <w:t xml:space="preserve">Proposition de recherche ne dépassant pas cinq </w:t>
      </w:r>
      <w:r w:rsidRPr="003D0DB0">
        <w:rPr>
          <w:rFonts w:ascii="Century Gothic" w:hAnsi="Century Gothic"/>
          <w:spacing w:val="-1"/>
          <w:position w:val="-1"/>
          <w:sz w:val="24"/>
          <w:szCs w:val="24"/>
          <w:lang w:val="fr-CA"/>
        </w:rPr>
        <w:t>(</w:t>
      </w:r>
      <w:r w:rsidRPr="003D0DB0">
        <w:rPr>
          <w:rFonts w:ascii="Century Gothic" w:hAnsi="Century Gothic"/>
          <w:position w:val="-1"/>
          <w:sz w:val="24"/>
          <w:szCs w:val="24"/>
          <w:lang w:val="fr-CA"/>
        </w:rPr>
        <w:t xml:space="preserve">5) pages dactylographiées à simple </w:t>
      </w:r>
      <w:r w:rsidRPr="003D0DB0">
        <w:rPr>
          <w:rFonts w:ascii="Century Gothic" w:hAnsi="Century Gothic"/>
          <w:spacing w:val="-1"/>
          <w:position w:val="-1"/>
          <w:sz w:val="24"/>
          <w:szCs w:val="24"/>
          <w:lang w:val="fr-CA"/>
        </w:rPr>
        <w:t xml:space="preserve">interligne </w:t>
      </w:r>
      <w:r w:rsidRPr="003D0DB0">
        <w:rPr>
          <w:rFonts w:ascii="Century Gothic" w:hAnsi="Century Gothic"/>
          <w:position w:val="-1"/>
          <w:sz w:val="24"/>
          <w:szCs w:val="24"/>
          <w:lang w:val="fr-CA"/>
        </w:rPr>
        <w:t>en police standard</w:t>
      </w:r>
      <w:r w:rsidR="00F76F4B">
        <w:rPr>
          <w:rFonts w:ascii="Century Gothic" w:hAnsi="Century Gothic"/>
          <w:position w:val="-1"/>
          <w:sz w:val="24"/>
          <w:szCs w:val="24"/>
          <w:lang w:val="fr-CA"/>
        </w:rPr>
        <w:t> </w:t>
      </w:r>
      <w:r w:rsidR="00BA18CF">
        <w:rPr>
          <w:rFonts w:ascii="Century Gothic" w:hAnsi="Century Gothic"/>
          <w:position w:val="-1"/>
          <w:sz w:val="24"/>
          <w:szCs w:val="24"/>
          <w:lang w:val="fr-CA"/>
        </w:rPr>
        <w:t xml:space="preserve">de </w:t>
      </w:r>
      <w:r w:rsidRPr="003D0DB0">
        <w:rPr>
          <w:rFonts w:ascii="Century Gothic" w:hAnsi="Century Gothic"/>
          <w:position w:val="-1"/>
          <w:sz w:val="24"/>
          <w:szCs w:val="24"/>
          <w:lang w:val="fr-CA"/>
        </w:rPr>
        <w:t>12</w:t>
      </w:r>
      <w:r w:rsidR="00B3150D">
        <w:rPr>
          <w:rFonts w:ascii="Century Gothic" w:hAnsi="Century Gothic"/>
          <w:position w:val="-1"/>
          <w:sz w:val="24"/>
          <w:szCs w:val="24"/>
          <w:lang w:val="fr-CA"/>
        </w:rPr>
        <w:t> </w:t>
      </w:r>
      <w:r w:rsidR="009B7FF1">
        <w:rPr>
          <w:rFonts w:ascii="Century Gothic" w:hAnsi="Century Gothic"/>
          <w:position w:val="-1"/>
          <w:sz w:val="24"/>
          <w:szCs w:val="24"/>
          <w:lang w:val="fr-CA"/>
        </w:rPr>
        <w:t>points</w:t>
      </w:r>
      <w:r w:rsidRPr="003D0DB0">
        <w:rPr>
          <w:rFonts w:ascii="Century Gothic" w:hAnsi="Century Gothic"/>
          <w:position w:val="-1"/>
          <w:sz w:val="24"/>
          <w:szCs w:val="24"/>
          <w:lang w:val="fr-CA"/>
        </w:rPr>
        <w:t xml:space="preserve">, </w:t>
      </w:r>
      <w:r w:rsidRPr="003D0DB0">
        <w:rPr>
          <w:rFonts w:ascii="Century Gothic" w:hAnsi="Century Gothic"/>
          <w:spacing w:val="2"/>
          <w:position w:val="-1"/>
          <w:sz w:val="24"/>
          <w:szCs w:val="24"/>
          <w:lang w:val="fr-CA"/>
        </w:rPr>
        <w:t>y compris le budget et les références</w:t>
      </w:r>
      <w:r w:rsidR="00FF5ED1" w:rsidRPr="003D0DB0">
        <w:rPr>
          <w:rFonts w:ascii="Century Gothic" w:hAnsi="Century Gothic"/>
          <w:spacing w:val="2"/>
          <w:position w:val="-1"/>
          <w:sz w:val="24"/>
          <w:szCs w:val="24"/>
          <w:lang w:val="fr-CA"/>
        </w:rPr>
        <w:t xml:space="preserve">, avec des marges de 1 (un) pouce </w:t>
      </w:r>
      <w:r w:rsidRPr="003D0DB0">
        <w:rPr>
          <w:rFonts w:ascii="Century Gothic" w:hAnsi="Century Gothic"/>
          <w:position w:val="-1"/>
          <w:sz w:val="24"/>
          <w:szCs w:val="24"/>
          <w:lang w:val="fr-CA"/>
        </w:rPr>
        <w:t>(</w:t>
      </w:r>
      <w:r w:rsidR="009B7FF1">
        <w:rPr>
          <w:rFonts w:ascii="Century Gothic" w:hAnsi="Century Gothic"/>
          <w:position w:val="-1"/>
          <w:sz w:val="24"/>
          <w:szCs w:val="24"/>
          <w:lang w:val="fr-CA"/>
        </w:rPr>
        <w:t>v</w:t>
      </w:r>
      <w:r w:rsidRPr="003D0DB0">
        <w:rPr>
          <w:rFonts w:ascii="Century Gothic" w:hAnsi="Century Gothic"/>
          <w:position w:val="-1"/>
          <w:sz w:val="24"/>
          <w:szCs w:val="24"/>
          <w:lang w:val="fr-CA"/>
        </w:rPr>
        <w:t xml:space="preserve">euillez </w:t>
      </w:r>
      <w:r w:rsidR="009B7FF1">
        <w:rPr>
          <w:rFonts w:ascii="Century Gothic" w:hAnsi="Century Gothic"/>
          <w:position w:val="-1"/>
          <w:sz w:val="24"/>
          <w:szCs w:val="24"/>
          <w:lang w:val="fr-CA"/>
        </w:rPr>
        <w:t>consulter les</w:t>
      </w:r>
      <w:r w:rsidRPr="003D0DB0">
        <w:rPr>
          <w:rFonts w:ascii="Century Gothic" w:hAnsi="Century Gothic"/>
          <w:position w:val="-1"/>
          <w:sz w:val="24"/>
          <w:szCs w:val="24"/>
          <w:lang w:val="fr-CA"/>
        </w:rPr>
        <w:t xml:space="preserve"> </w:t>
      </w:r>
      <w:r w:rsidR="00D26B63">
        <w:rPr>
          <w:rFonts w:ascii="Century Gothic" w:hAnsi="Century Gothic"/>
          <w:spacing w:val="-1"/>
          <w:sz w:val="24"/>
          <w:szCs w:val="24"/>
          <w:lang w:val="fr-CA"/>
        </w:rPr>
        <w:t>« </w:t>
      </w:r>
      <w:r w:rsidRPr="003D0DB0">
        <w:rPr>
          <w:rFonts w:ascii="Century Gothic" w:hAnsi="Century Gothic"/>
          <w:sz w:val="24"/>
          <w:szCs w:val="24"/>
          <w:lang w:val="fr-CA"/>
        </w:rPr>
        <w:t xml:space="preserve">Lignes directrices pour la soumission </w:t>
      </w:r>
      <w:r w:rsidR="00D26B63">
        <w:rPr>
          <w:rFonts w:ascii="Century Gothic" w:hAnsi="Century Gothic"/>
          <w:spacing w:val="1"/>
          <w:sz w:val="24"/>
          <w:szCs w:val="24"/>
          <w:lang w:val="fr-CA"/>
        </w:rPr>
        <w:t>des demandes</w:t>
      </w:r>
      <w:r w:rsidR="00D26B63">
        <w:rPr>
          <w:rFonts w:ascii="Century Gothic" w:hAnsi="Century Gothic"/>
          <w:sz w:val="24"/>
          <w:szCs w:val="24"/>
          <w:lang w:val="fr-CA"/>
        </w:rPr>
        <w:t xml:space="preserve"> » </w:t>
      </w:r>
      <w:r w:rsidRPr="003D0DB0">
        <w:rPr>
          <w:rFonts w:ascii="Century Gothic" w:hAnsi="Century Gothic"/>
          <w:sz w:val="24"/>
          <w:szCs w:val="24"/>
          <w:lang w:val="fr-CA"/>
        </w:rPr>
        <w:t xml:space="preserve">ci-dessus pour les titres </w:t>
      </w:r>
      <w:r w:rsidR="009B7FF1">
        <w:rPr>
          <w:rFonts w:ascii="Century Gothic" w:hAnsi="Century Gothic"/>
          <w:sz w:val="24"/>
          <w:szCs w:val="24"/>
          <w:lang w:val="fr-CA"/>
        </w:rPr>
        <w:t xml:space="preserve">de section </w:t>
      </w:r>
      <w:r w:rsidRPr="003D0DB0">
        <w:rPr>
          <w:rFonts w:ascii="Century Gothic" w:hAnsi="Century Gothic"/>
          <w:sz w:val="24"/>
          <w:szCs w:val="24"/>
          <w:lang w:val="fr-CA"/>
        </w:rPr>
        <w:t>suggérés).</w:t>
      </w:r>
    </w:p>
    <w:p w14:paraId="3BCB669F" w14:textId="6B2B9C79" w:rsidR="007B74CC" w:rsidRPr="003D0DB0" w:rsidRDefault="009B69C3">
      <w:pPr>
        <w:pStyle w:val="ListParagraph"/>
        <w:numPr>
          <w:ilvl w:val="0"/>
          <w:numId w:val="4"/>
        </w:numPr>
        <w:tabs>
          <w:tab w:val="left" w:pos="820"/>
        </w:tabs>
        <w:autoSpaceDE w:val="0"/>
        <w:autoSpaceDN w:val="0"/>
        <w:adjustRightInd w:val="0"/>
        <w:spacing w:before="1" w:after="0" w:line="240" w:lineRule="auto"/>
        <w:ind w:right="-20"/>
        <w:rPr>
          <w:rFonts w:ascii="Century Gothic" w:hAnsi="Century Gothic"/>
          <w:sz w:val="24"/>
          <w:szCs w:val="24"/>
          <w:lang w:val="fr-CA"/>
        </w:rPr>
      </w:pPr>
      <w:r w:rsidRPr="003D0DB0">
        <w:rPr>
          <w:rFonts w:ascii="Century Gothic" w:hAnsi="Century Gothic"/>
          <w:sz w:val="24"/>
          <w:szCs w:val="24"/>
          <w:lang w:val="fr-CA"/>
        </w:rPr>
        <w:t xml:space="preserve">Curriculum Vitae </w:t>
      </w:r>
      <w:r w:rsidRPr="003D0DB0">
        <w:rPr>
          <w:rFonts w:ascii="Century Gothic" w:hAnsi="Century Gothic"/>
          <w:spacing w:val="-1"/>
          <w:sz w:val="24"/>
          <w:szCs w:val="24"/>
          <w:lang w:val="fr-CA"/>
        </w:rPr>
        <w:t>(</w:t>
      </w:r>
      <w:r w:rsidR="009B7FF1">
        <w:rPr>
          <w:rFonts w:ascii="Century Gothic" w:hAnsi="Century Gothic"/>
          <w:sz w:val="24"/>
          <w:szCs w:val="24"/>
          <w:lang w:val="fr-CA"/>
        </w:rPr>
        <w:t>v</w:t>
      </w:r>
      <w:r w:rsidRPr="003D0DB0">
        <w:rPr>
          <w:rFonts w:ascii="Century Gothic" w:hAnsi="Century Gothic"/>
          <w:sz w:val="24"/>
          <w:szCs w:val="24"/>
          <w:lang w:val="fr-CA"/>
        </w:rPr>
        <w:t xml:space="preserve">euillez soumettre une version </w:t>
      </w:r>
      <w:r w:rsidR="00D26B63">
        <w:rPr>
          <w:rFonts w:ascii="Century Gothic" w:hAnsi="Century Gothic"/>
          <w:sz w:val="24"/>
          <w:szCs w:val="24"/>
          <w:lang w:val="fr-CA"/>
        </w:rPr>
        <w:t>PDF</w:t>
      </w:r>
      <w:r w:rsidRPr="003D0DB0">
        <w:rPr>
          <w:rFonts w:ascii="Century Gothic" w:hAnsi="Century Gothic"/>
          <w:sz w:val="24"/>
          <w:szCs w:val="24"/>
          <w:lang w:val="fr-CA"/>
        </w:rPr>
        <w:t xml:space="preserve"> de votre CV commun </w:t>
      </w:r>
      <w:r w:rsidR="00F76F4B">
        <w:rPr>
          <w:rFonts w:ascii="Century Gothic" w:hAnsi="Century Gothic"/>
          <w:sz w:val="24"/>
          <w:szCs w:val="24"/>
          <w:lang w:val="fr-CA"/>
        </w:rPr>
        <w:t>[</w:t>
      </w:r>
      <w:r w:rsidR="009B7FF1">
        <w:rPr>
          <w:rFonts w:ascii="Century Gothic" w:hAnsi="Century Gothic"/>
          <w:spacing w:val="-3"/>
          <w:sz w:val="24"/>
          <w:szCs w:val="24"/>
          <w:lang w:val="fr-CA"/>
        </w:rPr>
        <w:t>IRSC</w:t>
      </w:r>
      <w:r w:rsidR="00F76F4B">
        <w:rPr>
          <w:rFonts w:ascii="Century Gothic" w:hAnsi="Century Gothic"/>
          <w:sz w:val="24"/>
          <w:szCs w:val="24"/>
          <w:lang w:val="fr-CA"/>
        </w:rPr>
        <w:t>]</w:t>
      </w:r>
      <w:r w:rsidRPr="003D0DB0">
        <w:rPr>
          <w:rFonts w:ascii="Century Gothic" w:hAnsi="Century Gothic"/>
          <w:sz w:val="24"/>
          <w:szCs w:val="24"/>
          <w:lang w:val="fr-CA"/>
        </w:rPr>
        <w:t>)</w:t>
      </w:r>
    </w:p>
    <w:p w14:paraId="052CB097" w14:textId="73A922B4" w:rsidR="007B74CC" w:rsidRPr="003D0DB0" w:rsidRDefault="009B69C3">
      <w:pPr>
        <w:pStyle w:val="ListParagraph"/>
        <w:numPr>
          <w:ilvl w:val="0"/>
          <w:numId w:val="4"/>
        </w:numPr>
        <w:tabs>
          <w:tab w:val="left" w:pos="820"/>
        </w:tabs>
        <w:autoSpaceDE w:val="0"/>
        <w:autoSpaceDN w:val="0"/>
        <w:adjustRightInd w:val="0"/>
        <w:spacing w:after="0" w:line="239" w:lineRule="auto"/>
        <w:ind w:right="402"/>
        <w:jc w:val="both"/>
        <w:rPr>
          <w:rFonts w:ascii="Century Gothic" w:hAnsi="Century Gothic"/>
          <w:sz w:val="24"/>
          <w:szCs w:val="24"/>
          <w:lang w:val="fr-CA"/>
        </w:rPr>
      </w:pPr>
      <w:r w:rsidRPr="003D0DB0">
        <w:rPr>
          <w:rFonts w:ascii="Century Gothic" w:hAnsi="Century Gothic"/>
          <w:sz w:val="24"/>
          <w:szCs w:val="24"/>
          <w:lang w:val="fr-CA"/>
        </w:rPr>
        <w:t xml:space="preserve">Lettre de soutien du </w:t>
      </w:r>
      <w:r w:rsidR="00D26B63">
        <w:rPr>
          <w:rFonts w:ascii="Century Gothic" w:hAnsi="Century Gothic"/>
          <w:sz w:val="24"/>
          <w:szCs w:val="24"/>
          <w:lang w:val="fr-CA"/>
        </w:rPr>
        <w:t>ou de la chef·fe</w:t>
      </w:r>
      <w:r w:rsidRPr="003D0DB0">
        <w:rPr>
          <w:rFonts w:ascii="Century Gothic" w:hAnsi="Century Gothic"/>
          <w:sz w:val="24"/>
          <w:szCs w:val="24"/>
          <w:lang w:val="fr-CA"/>
        </w:rPr>
        <w:t xml:space="preserve"> du département ou de la division </w:t>
      </w:r>
      <w:r w:rsidR="009B7FF1">
        <w:rPr>
          <w:rFonts w:ascii="Century Gothic" w:hAnsi="Century Gothic"/>
          <w:sz w:val="24"/>
          <w:szCs w:val="24"/>
          <w:lang w:val="fr-CA"/>
        </w:rPr>
        <w:t>indiquant l’appui à</w:t>
      </w:r>
      <w:r w:rsidRPr="003D0DB0">
        <w:rPr>
          <w:rFonts w:ascii="Century Gothic" w:hAnsi="Century Gothic"/>
          <w:sz w:val="24"/>
          <w:szCs w:val="24"/>
          <w:lang w:val="fr-CA"/>
        </w:rPr>
        <w:t xml:space="preserve"> </w:t>
      </w:r>
      <w:r w:rsidRPr="003D0DB0">
        <w:rPr>
          <w:rFonts w:ascii="Century Gothic" w:hAnsi="Century Gothic"/>
          <w:spacing w:val="1"/>
          <w:sz w:val="24"/>
          <w:szCs w:val="24"/>
          <w:lang w:val="fr-CA"/>
        </w:rPr>
        <w:t xml:space="preserve">cette </w:t>
      </w:r>
      <w:r w:rsidRPr="003D0DB0">
        <w:rPr>
          <w:rFonts w:ascii="Century Gothic" w:hAnsi="Century Gothic"/>
          <w:sz w:val="24"/>
          <w:szCs w:val="24"/>
          <w:lang w:val="fr-CA"/>
        </w:rPr>
        <w:t xml:space="preserve">candidature et </w:t>
      </w:r>
      <w:r w:rsidR="009B7FF1">
        <w:rPr>
          <w:rFonts w:ascii="Century Gothic" w:hAnsi="Century Gothic"/>
          <w:sz w:val="24"/>
          <w:szCs w:val="24"/>
          <w:lang w:val="fr-CA"/>
        </w:rPr>
        <w:t xml:space="preserve">l’acceptation </w:t>
      </w:r>
      <w:r w:rsidRPr="003D0DB0">
        <w:rPr>
          <w:rFonts w:ascii="Century Gothic" w:hAnsi="Century Gothic"/>
          <w:spacing w:val="-2"/>
          <w:sz w:val="24"/>
          <w:szCs w:val="24"/>
          <w:lang w:val="fr-CA"/>
        </w:rPr>
        <w:t xml:space="preserve">de </w:t>
      </w:r>
      <w:r w:rsidRPr="003D0DB0">
        <w:rPr>
          <w:rFonts w:ascii="Century Gothic" w:hAnsi="Century Gothic"/>
          <w:sz w:val="24"/>
          <w:szCs w:val="24"/>
          <w:lang w:val="fr-CA"/>
        </w:rPr>
        <w:t>se conformer au</w:t>
      </w:r>
      <w:r w:rsidR="00B3150D">
        <w:rPr>
          <w:rFonts w:ascii="Century Gothic" w:hAnsi="Century Gothic"/>
          <w:sz w:val="24"/>
          <w:szCs w:val="24"/>
          <w:lang w:val="fr-CA"/>
        </w:rPr>
        <w:t>x</w:t>
      </w:r>
      <w:r w:rsidRPr="003D0DB0">
        <w:rPr>
          <w:rFonts w:ascii="Century Gothic" w:hAnsi="Century Gothic"/>
          <w:sz w:val="24"/>
          <w:szCs w:val="24"/>
          <w:lang w:val="fr-CA"/>
        </w:rPr>
        <w:t xml:space="preserve"> </w:t>
      </w:r>
      <w:r w:rsidR="00D26B63">
        <w:rPr>
          <w:rFonts w:ascii="Century Gothic" w:hAnsi="Century Gothic"/>
          <w:sz w:val="24"/>
          <w:szCs w:val="24"/>
          <w:lang w:val="fr-CA"/>
        </w:rPr>
        <w:t>modalités présentes</w:t>
      </w:r>
      <w:r w:rsidRPr="003D0DB0">
        <w:rPr>
          <w:rFonts w:ascii="Century Gothic" w:hAnsi="Century Gothic"/>
          <w:sz w:val="24"/>
          <w:szCs w:val="24"/>
          <w:lang w:val="fr-CA"/>
        </w:rPr>
        <w:t>.</w:t>
      </w:r>
      <w:r w:rsidR="009B7FF1">
        <w:rPr>
          <w:rFonts w:ascii="Century Gothic" w:hAnsi="Century Gothic"/>
          <w:sz w:val="24"/>
          <w:szCs w:val="24"/>
          <w:lang w:val="fr-CA"/>
        </w:rPr>
        <w:t xml:space="preserve"> </w:t>
      </w:r>
      <w:r w:rsidRPr="003D0DB0">
        <w:rPr>
          <w:rFonts w:ascii="Century Gothic" w:hAnsi="Century Gothic"/>
          <w:sz w:val="24"/>
          <w:szCs w:val="24"/>
          <w:lang w:val="fr-CA"/>
        </w:rPr>
        <w:t>Cette lettre doit indiquer le niveau de soutien et d</w:t>
      </w:r>
      <w:r w:rsidR="00F76F4B">
        <w:rPr>
          <w:rFonts w:ascii="Century Gothic" w:hAnsi="Century Gothic"/>
          <w:sz w:val="24"/>
          <w:szCs w:val="24"/>
          <w:lang w:val="fr-CA"/>
        </w:rPr>
        <w:t>’</w:t>
      </w:r>
      <w:r w:rsidRPr="003D0DB0">
        <w:rPr>
          <w:rFonts w:ascii="Century Gothic" w:hAnsi="Century Gothic"/>
          <w:sz w:val="24"/>
          <w:szCs w:val="24"/>
          <w:lang w:val="fr-CA"/>
        </w:rPr>
        <w:t>engagement de l</w:t>
      </w:r>
      <w:r w:rsidR="00F76F4B">
        <w:rPr>
          <w:rFonts w:ascii="Century Gothic" w:hAnsi="Century Gothic"/>
          <w:sz w:val="24"/>
          <w:szCs w:val="24"/>
          <w:lang w:val="fr-CA"/>
        </w:rPr>
        <w:t>’</w:t>
      </w:r>
      <w:r w:rsidRPr="003D0DB0">
        <w:rPr>
          <w:rFonts w:ascii="Century Gothic" w:hAnsi="Century Gothic"/>
          <w:sz w:val="24"/>
          <w:szCs w:val="24"/>
          <w:lang w:val="fr-CA"/>
        </w:rPr>
        <w:t>université et de l</w:t>
      </w:r>
      <w:r w:rsidR="00F76F4B">
        <w:rPr>
          <w:rFonts w:ascii="Century Gothic" w:hAnsi="Century Gothic"/>
          <w:sz w:val="24"/>
          <w:szCs w:val="24"/>
          <w:lang w:val="fr-CA"/>
        </w:rPr>
        <w:t>’</w:t>
      </w:r>
      <w:r w:rsidR="00D26B63">
        <w:rPr>
          <w:rFonts w:ascii="Century Gothic" w:hAnsi="Century Gothic"/>
          <w:sz w:val="24"/>
          <w:szCs w:val="24"/>
          <w:lang w:val="fr-CA"/>
        </w:rPr>
        <w:t>établissement</w:t>
      </w:r>
      <w:r w:rsidRPr="003D0DB0">
        <w:rPr>
          <w:rFonts w:ascii="Century Gothic" w:hAnsi="Century Gothic"/>
          <w:sz w:val="24"/>
          <w:szCs w:val="24"/>
          <w:lang w:val="fr-CA"/>
        </w:rPr>
        <w:t xml:space="preserve"> à l</w:t>
      </w:r>
      <w:r w:rsidR="00F76F4B">
        <w:rPr>
          <w:rFonts w:ascii="Century Gothic" w:hAnsi="Century Gothic"/>
          <w:sz w:val="24"/>
          <w:szCs w:val="24"/>
          <w:lang w:val="fr-CA"/>
        </w:rPr>
        <w:t>’</w:t>
      </w:r>
      <w:r w:rsidRPr="003D0DB0">
        <w:rPr>
          <w:rFonts w:ascii="Century Gothic" w:hAnsi="Century Gothic"/>
          <w:sz w:val="24"/>
          <w:szCs w:val="24"/>
          <w:lang w:val="fr-CA"/>
        </w:rPr>
        <w:t>égard du</w:t>
      </w:r>
      <w:r w:rsidR="00D26B63">
        <w:rPr>
          <w:rFonts w:ascii="Century Gothic" w:hAnsi="Century Gothic"/>
          <w:sz w:val="24"/>
          <w:szCs w:val="24"/>
          <w:lang w:val="fr-CA"/>
        </w:rPr>
        <w:t xml:space="preserve"> ou de la</w:t>
      </w:r>
      <w:r w:rsidRPr="003D0DB0">
        <w:rPr>
          <w:rFonts w:ascii="Century Gothic" w:hAnsi="Century Gothic"/>
          <w:sz w:val="24"/>
          <w:szCs w:val="24"/>
          <w:lang w:val="fr-CA"/>
        </w:rPr>
        <w:t xml:space="preserve"> </w:t>
      </w:r>
      <w:r w:rsidR="00764A34" w:rsidRPr="003D0DB0">
        <w:rPr>
          <w:rFonts w:ascii="Century Gothic" w:hAnsi="Century Gothic"/>
          <w:sz w:val="24"/>
          <w:szCs w:val="24"/>
          <w:lang w:val="fr-CA"/>
        </w:rPr>
        <w:t>candidat</w:t>
      </w:r>
      <w:r w:rsidR="00D26B63">
        <w:rPr>
          <w:rFonts w:ascii="Century Gothic" w:hAnsi="Century Gothic"/>
          <w:sz w:val="24"/>
          <w:szCs w:val="24"/>
          <w:lang w:val="fr-CA"/>
        </w:rPr>
        <w:t>·e</w:t>
      </w:r>
      <w:r w:rsidR="00764A34" w:rsidRPr="003D0DB0">
        <w:rPr>
          <w:rFonts w:ascii="Century Gothic" w:hAnsi="Century Gothic"/>
          <w:sz w:val="24"/>
          <w:szCs w:val="24"/>
          <w:lang w:val="fr-CA"/>
        </w:rPr>
        <w:t>.</w:t>
      </w:r>
    </w:p>
    <w:p w14:paraId="1E7F47A1" w14:textId="50EFCF6B" w:rsidR="007B74CC" w:rsidRPr="003D0DB0" w:rsidRDefault="009B69C3">
      <w:pPr>
        <w:pStyle w:val="ListParagraph"/>
        <w:numPr>
          <w:ilvl w:val="0"/>
          <w:numId w:val="4"/>
        </w:numPr>
        <w:tabs>
          <w:tab w:val="left" w:pos="820"/>
        </w:tabs>
        <w:autoSpaceDE w:val="0"/>
        <w:autoSpaceDN w:val="0"/>
        <w:adjustRightInd w:val="0"/>
        <w:spacing w:after="0" w:line="239" w:lineRule="auto"/>
        <w:ind w:right="402"/>
        <w:jc w:val="both"/>
        <w:rPr>
          <w:rFonts w:ascii="Century Gothic" w:hAnsi="Century Gothic"/>
          <w:sz w:val="24"/>
          <w:szCs w:val="24"/>
          <w:lang w:val="fr-CA"/>
        </w:rPr>
      </w:pPr>
      <w:r w:rsidRPr="003D0DB0">
        <w:rPr>
          <w:rFonts w:ascii="Century Gothic" w:hAnsi="Century Gothic"/>
          <w:sz w:val="24"/>
          <w:szCs w:val="24"/>
          <w:lang w:val="fr-CA"/>
        </w:rPr>
        <w:t xml:space="preserve">Lettre(s) de soutien de </w:t>
      </w:r>
      <w:r w:rsidR="00FF5ED1" w:rsidRPr="003D0DB0">
        <w:rPr>
          <w:rFonts w:ascii="Century Gothic" w:hAnsi="Century Gothic"/>
          <w:sz w:val="24"/>
          <w:szCs w:val="24"/>
          <w:lang w:val="fr-CA"/>
        </w:rPr>
        <w:t xml:space="preserve">1 </w:t>
      </w:r>
      <w:r w:rsidR="009B7FF1">
        <w:rPr>
          <w:rFonts w:ascii="Century Gothic" w:hAnsi="Century Gothic"/>
          <w:sz w:val="24"/>
          <w:szCs w:val="24"/>
          <w:lang w:val="fr-CA"/>
        </w:rPr>
        <w:t>ou</w:t>
      </w:r>
      <w:r w:rsidR="00FF5ED1" w:rsidRPr="003D0DB0">
        <w:rPr>
          <w:rFonts w:ascii="Century Gothic" w:hAnsi="Century Gothic"/>
          <w:sz w:val="24"/>
          <w:szCs w:val="24"/>
          <w:lang w:val="fr-CA"/>
        </w:rPr>
        <w:t xml:space="preserve"> 2</w:t>
      </w:r>
      <w:r w:rsidR="00F76F4B">
        <w:rPr>
          <w:rFonts w:ascii="Century Gothic" w:hAnsi="Century Gothic"/>
          <w:sz w:val="24"/>
          <w:szCs w:val="24"/>
          <w:lang w:val="fr-CA"/>
        </w:rPr>
        <w:t> </w:t>
      </w:r>
      <w:r w:rsidRPr="003D0DB0">
        <w:rPr>
          <w:rFonts w:ascii="Century Gothic" w:hAnsi="Century Gothic"/>
          <w:sz w:val="24"/>
          <w:szCs w:val="24"/>
          <w:lang w:val="fr-CA"/>
        </w:rPr>
        <w:t>mentor</w:t>
      </w:r>
      <w:r w:rsidR="00D26B63">
        <w:rPr>
          <w:rFonts w:ascii="Century Gothic" w:hAnsi="Century Gothic"/>
          <w:sz w:val="24"/>
          <w:szCs w:val="24"/>
          <w:lang w:val="fr-CA"/>
        </w:rPr>
        <w:t>·e·</w:t>
      </w:r>
      <w:r w:rsidRPr="003D0DB0">
        <w:rPr>
          <w:rFonts w:ascii="Century Gothic" w:hAnsi="Century Gothic"/>
          <w:sz w:val="24"/>
          <w:szCs w:val="24"/>
          <w:lang w:val="fr-CA"/>
        </w:rPr>
        <w:t>s proposé</w:t>
      </w:r>
      <w:r w:rsidR="00D26B63">
        <w:rPr>
          <w:rFonts w:ascii="Century Gothic" w:hAnsi="Century Gothic"/>
          <w:sz w:val="24"/>
          <w:szCs w:val="24"/>
          <w:lang w:val="fr-CA"/>
        </w:rPr>
        <w:t>·e·</w:t>
      </w:r>
      <w:r w:rsidRPr="003D0DB0">
        <w:rPr>
          <w:rFonts w:ascii="Century Gothic" w:hAnsi="Century Gothic"/>
          <w:sz w:val="24"/>
          <w:szCs w:val="24"/>
          <w:lang w:val="fr-CA"/>
        </w:rPr>
        <w:t xml:space="preserve">s décrivant comment ils </w:t>
      </w:r>
      <w:r w:rsidR="009B7FF1">
        <w:rPr>
          <w:rFonts w:ascii="Century Gothic" w:hAnsi="Century Gothic"/>
          <w:sz w:val="24"/>
          <w:szCs w:val="24"/>
          <w:lang w:val="fr-CA"/>
        </w:rPr>
        <w:t xml:space="preserve">ou elles </w:t>
      </w:r>
      <w:r w:rsidRPr="003D0DB0">
        <w:rPr>
          <w:rFonts w:ascii="Century Gothic" w:hAnsi="Century Gothic"/>
          <w:sz w:val="24"/>
          <w:szCs w:val="24"/>
          <w:lang w:val="fr-CA"/>
        </w:rPr>
        <w:t>exécuteront leur mentorat pour faciliter l</w:t>
      </w:r>
      <w:r w:rsidR="00F76F4B">
        <w:rPr>
          <w:rFonts w:ascii="Century Gothic" w:hAnsi="Century Gothic"/>
          <w:sz w:val="24"/>
          <w:szCs w:val="24"/>
          <w:lang w:val="fr-CA"/>
        </w:rPr>
        <w:t>’</w:t>
      </w:r>
      <w:r w:rsidRPr="003D0DB0">
        <w:rPr>
          <w:rFonts w:ascii="Century Gothic" w:hAnsi="Century Gothic"/>
          <w:sz w:val="24"/>
          <w:szCs w:val="24"/>
          <w:lang w:val="fr-CA"/>
        </w:rPr>
        <w:t xml:space="preserve">achèvement </w:t>
      </w:r>
      <w:r w:rsidR="009B7FF1">
        <w:rPr>
          <w:rFonts w:ascii="Century Gothic" w:hAnsi="Century Gothic"/>
          <w:sz w:val="24"/>
          <w:szCs w:val="24"/>
          <w:lang w:val="fr-CA"/>
        </w:rPr>
        <w:t>du projet de</w:t>
      </w:r>
      <w:r w:rsidRPr="003D0DB0">
        <w:rPr>
          <w:rFonts w:ascii="Century Gothic" w:hAnsi="Century Gothic"/>
          <w:sz w:val="24"/>
          <w:szCs w:val="24"/>
          <w:lang w:val="fr-CA"/>
        </w:rPr>
        <w:t xml:space="preserve"> </w:t>
      </w:r>
      <w:r w:rsidR="00764A34" w:rsidRPr="003D0DB0">
        <w:rPr>
          <w:rFonts w:ascii="Century Gothic" w:hAnsi="Century Gothic"/>
          <w:sz w:val="24"/>
          <w:szCs w:val="24"/>
          <w:lang w:val="fr-CA"/>
        </w:rPr>
        <w:t xml:space="preserve">recherche </w:t>
      </w:r>
      <w:r w:rsidRPr="003D0DB0">
        <w:rPr>
          <w:rFonts w:ascii="Century Gothic" w:hAnsi="Century Gothic"/>
          <w:sz w:val="24"/>
          <w:szCs w:val="24"/>
          <w:lang w:val="fr-CA"/>
        </w:rPr>
        <w:t>proposé.</w:t>
      </w:r>
    </w:p>
    <w:p w14:paraId="13EBBCDD" w14:textId="39035412" w:rsidR="007B74CC" w:rsidRPr="003D0DB0" w:rsidRDefault="009B69C3">
      <w:pPr>
        <w:pStyle w:val="ListParagraph"/>
        <w:numPr>
          <w:ilvl w:val="0"/>
          <w:numId w:val="4"/>
        </w:numPr>
        <w:tabs>
          <w:tab w:val="left" w:pos="820"/>
        </w:tabs>
        <w:autoSpaceDE w:val="0"/>
        <w:autoSpaceDN w:val="0"/>
        <w:adjustRightInd w:val="0"/>
        <w:spacing w:before="24" w:after="0" w:line="274" w:lineRule="exact"/>
        <w:ind w:right="89"/>
        <w:rPr>
          <w:rFonts w:ascii="Century Gothic" w:hAnsi="Century Gothic"/>
          <w:sz w:val="24"/>
          <w:szCs w:val="24"/>
          <w:lang w:val="fr-CA"/>
        </w:rPr>
      </w:pPr>
      <w:r w:rsidRPr="003D0DB0">
        <w:rPr>
          <w:rFonts w:ascii="Century Gothic" w:hAnsi="Century Gothic"/>
          <w:sz w:val="24"/>
          <w:szCs w:val="24"/>
          <w:lang w:val="fr-CA"/>
        </w:rPr>
        <w:t xml:space="preserve">Deux (2) lettres de recommandation supplémentaires, dont une </w:t>
      </w:r>
      <w:r w:rsidRPr="003D0DB0">
        <w:rPr>
          <w:rFonts w:ascii="Century Gothic" w:hAnsi="Century Gothic"/>
          <w:spacing w:val="-1"/>
          <w:sz w:val="24"/>
          <w:szCs w:val="24"/>
          <w:lang w:val="fr-CA"/>
        </w:rPr>
        <w:t>(</w:t>
      </w:r>
      <w:r w:rsidRPr="003D0DB0">
        <w:rPr>
          <w:rFonts w:ascii="Century Gothic" w:hAnsi="Century Gothic"/>
          <w:sz w:val="24"/>
          <w:szCs w:val="24"/>
          <w:lang w:val="fr-CA"/>
        </w:rPr>
        <w:t xml:space="preserve">1) </w:t>
      </w:r>
      <w:r w:rsidR="009B7FF1">
        <w:rPr>
          <w:rFonts w:ascii="Century Gothic" w:hAnsi="Century Gothic"/>
          <w:sz w:val="24"/>
          <w:szCs w:val="24"/>
          <w:lang w:val="fr-CA"/>
        </w:rPr>
        <w:t>provenant</w:t>
      </w:r>
      <w:r w:rsidRPr="003D0DB0">
        <w:rPr>
          <w:rFonts w:ascii="Century Gothic" w:hAnsi="Century Gothic"/>
          <w:sz w:val="24"/>
          <w:szCs w:val="24"/>
          <w:lang w:val="fr-CA"/>
        </w:rPr>
        <w:t xml:space="preserve"> d</w:t>
      </w:r>
      <w:r w:rsidR="00F76F4B">
        <w:rPr>
          <w:rFonts w:ascii="Century Gothic" w:hAnsi="Century Gothic"/>
          <w:sz w:val="24"/>
          <w:szCs w:val="24"/>
          <w:lang w:val="fr-CA"/>
        </w:rPr>
        <w:t>’</w:t>
      </w:r>
      <w:r w:rsidRPr="003D0DB0">
        <w:rPr>
          <w:rFonts w:ascii="Century Gothic" w:hAnsi="Century Gothic"/>
          <w:spacing w:val="-1"/>
          <w:sz w:val="24"/>
          <w:szCs w:val="24"/>
          <w:lang w:val="fr-CA"/>
        </w:rPr>
        <w:t xml:space="preserve">une </w:t>
      </w:r>
      <w:r w:rsidRPr="003D0DB0">
        <w:rPr>
          <w:rFonts w:ascii="Century Gothic" w:hAnsi="Century Gothic"/>
          <w:sz w:val="24"/>
          <w:szCs w:val="24"/>
          <w:lang w:val="fr-CA"/>
        </w:rPr>
        <w:t>personne non associée à l</w:t>
      </w:r>
      <w:r w:rsidR="00F76F4B">
        <w:rPr>
          <w:rFonts w:ascii="Century Gothic" w:hAnsi="Century Gothic"/>
          <w:sz w:val="24"/>
          <w:szCs w:val="24"/>
          <w:lang w:val="fr-CA"/>
        </w:rPr>
        <w:t>’</w:t>
      </w:r>
      <w:r w:rsidR="00D26B63">
        <w:rPr>
          <w:rFonts w:ascii="Century Gothic" w:hAnsi="Century Gothic"/>
          <w:sz w:val="24"/>
          <w:szCs w:val="24"/>
          <w:lang w:val="fr-CA"/>
        </w:rPr>
        <w:t>établissement</w:t>
      </w:r>
      <w:r w:rsidRPr="003D0DB0">
        <w:rPr>
          <w:rFonts w:ascii="Century Gothic" w:hAnsi="Century Gothic"/>
          <w:sz w:val="24"/>
          <w:szCs w:val="24"/>
          <w:lang w:val="fr-CA"/>
        </w:rPr>
        <w:t xml:space="preserve"> où se </w:t>
      </w:r>
      <w:r w:rsidR="00764A34" w:rsidRPr="003D0DB0">
        <w:rPr>
          <w:rFonts w:ascii="Century Gothic" w:hAnsi="Century Gothic"/>
          <w:sz w:val="24"/>
          <w:szCs w:val="24"/>
          <w:lang w:val="fr-CA"/>
        </w:rPr>
        <w:t xml:space="preserve">déroulera </w:t>
      </w:r>
      <w:r w:rsidR="00016218">
        <w:rPr>
          <w:rFonts w:ascii="Century Gothic" w:hAnsi="Century Gothic"/>
          <w:spacing w:val="-1"/>
          <w:sz w:val="24"/>
          <w:szCs w:val="24"/>
          <w:lang w:val="fr-CA"/>
        </w:rPr>
        <w:t>le projet de recherche proposé</w:t>
      </w:r>
      <w:r w:rsidRPr="003D0DB0">
        <w:rPr>
          <w:rFonts w:ascii="Century Gothic" w:hAnsi="Century Gothic"/>
          <w:sz w:val="24"/>
          <w:szCs w:val="24"/>
          <w:lang w:val="fr-CA"/>
        </w:rPr>
        <w:t>.</w:t>
      </w:r>
    </w:p>
    <w:p w14:paraId="55B927CD" w14:textId="1724BD06" w:rsidR="007B74CC" w:rsidRPr="003D0DB0" w:rsidRDefault="00016218">
      <w:pPr>
        <w:pStyle w:val="ListParagraph"/>
        <w:numPr>
          <w:ilvl w:val="0"/>
          <w:numId w:val="4"/>
        </w:numPr>
        <w:tabs>
          <w:tab w:val="left" w:pos="820"/>
        </w:tabs>
        <w:autoSpaceDE w:val="0"/>
        <w:autoSpaceDN w:val="0"/>
        <w:adjustRightInd w:val="0"/>
        <w:spacing w:before="21" w:after="0" w:line="274" w:lineRule="exact"/>
        <w:ind w:right="190"/>
        <w:rPr>
          <w:rFonts w:ascii="Century Gothic" w:hAnsi="Century Gothic"/>
          <w:sz w:val="24"/>
          <w:szCs w:val="24"/>
          <w:lang w:val="fr-CA"/>
        </w:rPr>
      </w:pPr>
      <w:r>
        <w:rPr>
          <w:rFonts w:ascii="Century Gothic" w:hAnsi="Century Gothic"/>
          <w:sz w:val="24"/>
          <w:szCs w:val="24"/>
          <w:lang w:val="fr-CA"/>
        </w:rPr>
        <w:t>Une</w:t>
      </w:r>
      <w:r w:rsidRPr="003D0DB0">
        <w:rPr>
          <w:rFonts w:ascii="Century Gothic" w:hAnsi="Century Gothic"/>
          <w:sz w:val="24"/>
          <w:szCs w:val="24"/>
          <w:lang w:val="fr-CA"/>
        </w:rPr>
        <w:t xml:space="preserve"> preuve de l</w:t>
      </w:r>
      <w:r w:rsidR="00F76F4B">
        <w:rPr>
          <w:rFonts w:ascii="Century Gothic" w:hAnsi="Century Gothic"/>
          <w:sz w:val="24"/>
          <w:szCs w:val="24"/>
          <w:lang w:val="fr-CA"/>
        </w:rPr>
        <w:t>’</w:t>
      </w:r>
      <w:r w:rsidRPr="003D0DB0">
        <w:rPr>
          <w:rFonts w:ascii="Century Gothic" w:hAnsi="Century Gothic"/>
          <w:sz w:val="24"/>
          <w:szCs w:val="24"/>
          <w:lang w:val="fr-CA"/>
        </w:rPr>
        <w:t>approbation du comité d</w:t>
      </w:r>
      <w:r w:rsidR="00F76F4B">
        <w:rPr>
          <w:rFonts w:ascii="Century Gothic" w:hAnsi="Century Gothic"/>
          <w:sz w:val="24"/>
          <w:szCs w:val="24"/>
          <w:lang w:val="fr-CA"/>
        </w:rPr>
        <w:t>’</w:t>
      </w:r>
      <w:r w:rsidRPr="003D0DB0">
        <w:rPr>
          <w:rFonts w:ascii="Century Gothic" w:hAnsi="Century Gothic"/>
          <w:sz w:val="24"/>
          <w:szCs w:val="24"/>
          <w:lang w:val="fr-CA"/>
        </w:rPr>
        <w:t>éthique approprié ou de la demande d</w:t>
      </w:r>
      <w:r w:rsidR="00F76F4B">
        <w:rPr>
          <w:rFonts w:ascii="Century Gothic" w:hAnsi="Century Gothic"/>
          <w:sz w:val="24"/>
          <w:szCs w:val="24"/>
          <w:lang w:val="fr-CA"/>
        </w:rPr>
        <w:t>’</w:t>
      </w:r>
      <w:r w:rsidRPr="003D0DB0">
        <w:rPr>
          <w:rFonts w:ascii="Century Gothic" w:hAnsi="Century Gothic"/>
          <w:sz w:val="24"/>
          <w:szCs w:val="24"/>
          <w:lang w:val="fr-CA"/>
        </w:rPr>
        <w:t xml:space="preserve">approbation doit être jointe aux formulaires de consentement </w:t>
      </w:r>
      <w:r w:rsidR="00D26B63">
        <w:rPr>
          <w:rFonts w:ascii="Century Gothic" w:hAnsi="Century Gothic"/>
          <w:sz w:val="24"/>
          <w:szCs w:val="24"/>
          <w:lang w:val="fr-CA"/>
        </w:rPr>
        <w:t>pour toute étude menée auprès de sujets humains</w:t>
      </w:r>
      <w:r w:rsidR="00764A34" w:rsidRPr="003D0DB0">
        <w:rPr>
          <w:rFonts w:ascii="Century Gothic" w:hAnsi="Century Gothic"/>
          <w:sz w:val="24"/>
          <w:szCs w:val="24"/>
          <w:lang w:val="fr-CA"/>
        </w:rPr>
        <w:t>.</w:t>
      </w:r>
    </w:p>
    <w:p w14:paraId="3B38C22F" w14:textId="67512514" w:rsidR="007B74CC" w:rsidRPr="003D0DB0" w:rsidRDefault="009B7FF1">
      <w:pPr>
        <w:pStyle w:val="ListParagraph"/>
        <w:numPr>
          <w:ilvl w:val="0"/>
          <w:numId w:val="4"/>
        </w:numPr>
        <w:tabs>
          <w:tab w:val="left" w:pos="820"/>
        </w:tabs>
        <w:autoSpaceDE w:val="0"/>
        <w:autoSpaceDN w:val="0"/>
        <w:adjustRightInd w:val="0"/>
        <w:spacing w:before="21" w:after="0" w:line="274" w:lineRule="exact"/>
        <w:ind w:right="190"/>
        <w:rPr>
          <w:rFonts w:ascii="Century Gothic" w:hAnsi="Century Gothic"/>
          <w:sz w:val="24"/>
          <w:szCs w:val="24"/>
          <w:lang w:val="fr-CA"/>
        </w:rPr>
      </w:pPr>
      <w:r>
        <w:rPr>
          <w:rFonts w:ascii="Century Gothic" w:hAnsi="Century Gothic"/>
          <w:sz w:val="24"/>
          <w:szCs w:val="24"/>
          <w:lang w:val="fr-CA"/>
        </w:rPr>
        <w:t>Liste</w:t>
      </w:r>
      <w:r w:rsidRPr="003D0DB0">
        <w:rPr>
          <w:rFonts w:ascii="Century Gothic" w:hAnsi="Century Gothic"/>
          <w:sz w:val="24"/>
          <w:szCs w:val="24"/>
          <w:lang w:val="fr-CA"/>
        </w:rPr>
        <w:t xml:space="preserve"> de toutes les subventions en cours et de toutes les demandes de subvention soumises au cours des trois dernières années (1</w:t>
      </w:r>
      <w:r>
        <w:rPr>
          <w:rFonts w:ascii="Century Gothic" w:hAnsi="Century Gothic"/>
          <w:sz w:val="24"/>
          <w:szCs w:val="24"/>
          <w:lang w:val="fr-CA"/>
        </w:rPr>
        <w:t xml:space="preserve"> </w:t>
      </w:r>
      <w:r w:rsidR="00016218">
        <w:rPr>
          <w:rFonts w:ascii="Century Gothic" w:hAnsi="Century Gothic"/>
          <w:sz w:val="24"/>
          <w:szCs w:val="24"/>
          <w:lang w:val="fr-CA"/>
        </w:rPr>
        <w:t>à</w:t>
      </w:r>
      <w:r>
        <w:rPr>
          <w:rFonts w:ascii="Century Gothic" w:hAnsi="Century Gothic"/>
          <w:sz w:val="24"/>
          <w:szCs w:val="24"/>
          <w:lang w:val="fr-CA"/>
        </w:rPr>
        <w:t xml:space="preserve"> </w:t>
      </w:r>
      <w:r w:rsidRPr="003D0DB0">
        <w:rPr>
          <w:rFonts w:ascii="Century Gothic" w:hAnsi="Century Gothic"/>
          <w:sz w:val="24"/>
          <w:szCs w:val="24"/>
          <w:lang w:val="fr-CA"/>
        </w:rPr>
        <w:t>2</w:t>
      </w:r>
      <w:r w:rsidR="00B3150D">
        <w:rPr>
          <w:rFonts w:ascii="Century Gothic" w:hAnsi="Century Gothic"/>
          <w:sz w:val="24"/>
          <w:szCs w:val="24"/>
          <w:lang w:val="fr-CA"/>
        </w:rPr>
        <w:t> </w:t>
      </w:r>
      <w:r w:rsidRPr="003D0DB0">
        <w:rPr>
          <w:rFonts w:ascii="Century Gothic" w:hAnsi="Century Gothic"/>
          <w:sz w:val="24"/>
          <w:szCs w:val="24"/>
          <w:lang w:val="fr-CA"/>
        </w:rPr>
        <w:t xml:space="preserve">pages supplémentaires au maximum) en indiquant le </w:t>
      </w:r>
      <w:r>
        <w:rPr>
          <w:rFonts w:ascii="Century Gothic" w:hAnsi="Century Gothic"/>
          <w:sz w:val="24"/>
          <w:szCs w:val="24"/>
          <w:lang w:val="fr-CA"/>
        </w:rPr>
        <w:t>nom</w:t>
      </w:r>
      <w:r w:rsidRPr="003D0DB0">
        <w:rPr>
          <w:rFonts w:ascii="Century Gothic" w:hAnsi="Century Gothic"/>
          <w:sz w:val="24"/>
          <w:szCs w:val="24"/>
          <w:lang w:val="fr-CA"/>
        </w:rPr>
        <w:t xml:space="preserve"> de la subvention, l</w:t>
      </w:r>
      <w:r w:rsidR="00F76F4B">
        <w:rPr>
          <w:rFonts w:ascii="Century Gothic" w:hAnsi="Century Gothic"/>
          <w:sz w:val="24"/>
          <w:szCs w:val="24"/>
          <w:lang w:val="fr-CA"/>
        </w:rPr>
        <w:t>’</w:t>
      </w:r>
      <w:r w:rsidRPr="003D0DB0">
        <w:rPr>
          <w:rFonts w:ascii="Century Gothic" w:hAnsi="Century Gothic"/>
          <w:sz w:val="24"/>
          <w:szCs w:val="24"/>
          <w:lang w:val="fr-CA"/>
        </w:rPr>
        <w:t>organisme subventionnaire et le montant de la subvention.</w:t>
      </w:r>
    </w:p>
    <w:p w14:paraId="0B7E4F55" w14:textId="77777777" w:rsidR="00636DF6" w:rsidRPr="003D0DB0" w:rsidRDefault="00636DF6" w:rsidP="00636DF6">
      <w:pPr>
        <w:autoSpaceDE w:val="0"/>
        <w:autoSpaceDN w:val="0"/>
        <w:adjustRightInd w:val="0"/>
        <w:spacing w:before="3" w:after="0" w:line="190" w:lineRule="exact"/>
        <w:rPr>
          <w:rFonts w:ascii="Century Gothic" w:hAnsi="Century Gothic"/>
          <w:sz w:val="24"/>
          <w:szCs w:val="24"/>
          <w:lang w:val="fr-CA"/>
        </w:rPr>
      </w:pPr>
    </w:p>
    <w:p w14:paraId="07B62395" w14:textId="77777777" w:rsidR="00636DF6" w:rsidRPr="003D0DB0" w:rsidRDefault="00636DF6" w:rsidP="00636DF6">
      <w:pPr>
        <w:autoSpaceDE w:val="0"/>
        <w:autoSpaceDN w:val="0"/>
        <w:adjustRightInd w:val="0"/>
        <w:spacing w:after="0" w:line="200" w:lineRule="exact"/>
        <w:rPr>
          <w:rFonts w:ascii="Century Gothic" w:hAnsi="Century Gothic"/>
          <w:sz w:val="24"/>
          <w:szCs w:val="24"/>
          <w:lang w:val="fr-CA"/>
        </w:rPr>
      </w:pPr>
    </w:p>
    <w:p w14:paraId="717FCB57" w14:textId="77F8D568" w:rsidR="007B74CC" w:rsidRDefault="009B69C3">
      <w:pPr>
        <w:autoSpaceDE w:val="0"/>
        <w:autoSpaceDN w:val="0"/>
        <w:adjustRightInd w:val="0"/>
        <w:spacing w:after="0" w:line="240" w:lineRule="auto"/>
        <w:ind w:left="100" w:right="-20"/>
        <w:rPr>
          <w:rFonts w:ascii="Century Gothic" w:hAnsi="Century Gothic"/>
          <w:sz w:val="24"/>
          <w:szCs w:val="24"/>
        </w:rPr>
      </w:pPr>
      <w:r w:rsidRPr="007E6544">
        <w:rPr>
          <w:rFonts w:ascii="Century Gothic" w:hAnsi="Century Gothic"/>
          <w:spacing w:val="1"/>
          <w:sz w:val="24"/>
          <w:szCs w:val="24"/>
          <w:u w:val="single"/>
        </w:rPr>
        <w:t xml:space="preserve">Demandes de </w:t>
      </w:r>
      <w:r w:rsidRPr="007E6544">
        <w:rPr>
          <w:rFonts w:ascii="Century Gothic" w:hAnsi="Century Gothic"/>
          <w:spacing w:val="-1"/>
          <w:sz w:val="24"/>
          <w:szCs w:val="24"/>
          <w:u w:val="single"/>
        </w:rPr>
        <w:t>renouvellement</w:t>
      </w:r>
    </w:p>
    <w:p w14:paraId="4EA8BBFF" w14:textId="77777777" w:rsidR="007B74CC" w:rsidRPr="003D0DB0" w:rsidRDefault="0011375F">
      <w:pPr>
        <w:pStyle w:val="ListParagraph"/>
        <w:numPr>
          <w:ilvl w:val="0"/>
          <w:numId w:val="4"/>
        </w:numPr>
        <w:tabs>
          <w:tab w:val="left" w:pos="820"/>
        </w:tabs>
        <w:autoSpaceDE w:val="0"/>
        <w:autoSpaceDN w:val="0"/>
        <w:adjustRightInd w:val="0"/>
        <w:spacing w:before="59" w:after="0" w:line="240" w:lineRule="auto"/>
        <w:ind w:right="-20"/>
        <w:rPr>
          <w:rFonts w:ascii="Century Gothic" w:hAnsi="Century Gothic"/>
          <w:sz w:val="24"/>
          <w:szCs w:val="24"/>
          <w:lang w:val="fr-CA"/>
        </w:rPr>
      </w:pPr>
      <w:r w:rsidRPr="003D0DB0">
        <w:rPr>
          <w:rFonts w:ascii="Century Gothic" w:hAnsi="Century Gothic"/>
          <w:sz w:val="24"/>
          <w:szCs w:val="24"/>
          <w:lang w:val="fr-CA"/>
        </w:rPr>
        <w:t xml:space="preserve">Les demandes de </w:t>
      </w:r>
      <w:r w:rsidRPr="003D0DB0">
        <w:rPr>
          <w:rFonts w:ascii="Century Gothic" w:hAnsi="Century Gothic"/>
          <w:spacing w:val="-1"/>
          <w:sz w:val="24"/>
          <w:szCs w:val="24"/>
          <w:lang w:val="fr-CA"/>
        </w:rPr>
        <w:t xml:space="preserve">renouvellement </w:t>
      </w:r>
      <w:r w:rsidRPr="003D0DB0">
        <w:rPr>
          <w:rFonts w:ascii="Century Gothic" w:hAnsi="Century Gothic"/>
          <w:sz w:val="24"/>
          <w:szCs w:val="24"/>
          <w:lang w:val="fr-CA"/>
        </w:rPr>
        <w:t xml:space="preserve">doivent être accompagnées de </w:t>
      </w:r>
      <w:r w:rsidR="00671BD9" w:rsidRPr="003D0DB0">
        <w:rPr>
          <w:rFonts w:ascii="Century Gothic" w:hAnsi="Century Gothic"/>
          <w:sz w:val="24"/>
          <w:szCs w:val="24"/>
          <w:lang w:val="fr-CA"/>
        </w:rPr>
        <w:t xml:space="preserve">tous les </w:t>
      </w:r>
      <w:r w:rsidRPr="003D0DB0">
        <w:rPr>
          <w:rFonts w:ascii="Century Gothic" w:hAnsi="Century Gothic"/>
          <w:sz w:val="24"/>
          <w:szCs w:val="24"/>
          <w:lang w:val="fr-CA"/>
        </w:rPr>
        <w:t>documents susmentionnés.</w:t>
      </w:r>
    </w:p>
    <w:p w14:paraId="3A40F4FD" w14:textId="77777777" w:rsidR="00636DF6" w:rsidRPr="003D0DB0" w:rsidRDefault="00636DF6" w:rsidP="00636DF6">
      <w:pPr>
        <w:autoSpaceDE w:val="0"/>
        <w:autoSpaceDN w:val="0"/>
        <w:adjustRightInd w:val="0"/>
        <w:spacing w:after="0" w:line="200" w:lineRule="exact"/>
        <w:rPr>
          <w:rFonts w:ascii="Century Gothic" w:hAnsi="Century Gothic"/>
          <w:sz w:val="24"/>
          <w:szCs w:val="24"/>
          <w:lang w:val="fr-CA"/>
        </w:rPr>
      </w:pPr>
    </w:p>
    <w:p w14:paraId="69034F18" w14:textId="77777777" w:rsidR="00636DF6" w:rsidRPr="003D0DB0" w:rsidRDefault="00636DF6" w:rsidP="00636DF6">
      <w:pPr>
        <w:autoSpaceDE w:val="0"/>
        <w:autoSpaceDN w:val="0"/>
        <w:adjustRightInd w:val="0"/>
        <w:spacing w:before="1" w:after="0" w:line="200" w:lineRule="exact"/>
        <w:rPr>
          <w:rFonts w:ascii="Century Gothic" w:hAnsi="Century Gothic"/>
          <w:sz w:val="24"/>
          <w:szCs w:val="24"/>
          <w:lang w:val="fr-CA"/>
        </w:rPr>
      </w:pPr>
    </w:p>
    <w:p w14:paraId="3EFE4CF8" w14:textId="6391E9F5" w:rsidR="007B74CC" w:rsidRPr="003D0DB0" w:rsidRDefault="009B69C3">
      <w:pPr>
        <w:autoSpaceDE w:val="0"/>
        <w:autoSpaceDN w:val="0"/>
        <w:adjustRightInd w:val="0"/>
        <w:spacing w:after="0" w:line="240" w:lineRule="auto"/>
        <w:ind w:right="-20"/>
        <w:rPr>
          <w:rFonts w:ascii="Century Gothic" w:hAnsi="Century Gothic"/>
          <w:sz w:val="24"/>
          <w:szCs w:val="24"/>
          <w:lang w:val="fr-CA"/>
        </w:rPr>
      </w:pPr>
      <w:r w:rsidRPr="003D0DB0">
        <w:rPr>
          <w:rFonts w:ascii="Century Gothic" w:hAnsi="Century Gothic"/>
          <w:b/>
          <w:bCs/>
          <w:sz w:val="24"/>
          <w:szCs w:val="24"/>
          <w:lang w:val="fr-CA"/>
        </w:rPr>
        <w:t>NOTIFICATION DE L</w:t>
      </w:r>
      <w:r w:rsidR="00F76F4B">
        <w:rPr>
          <w:rFonts w:ascii="Century Gothic" w:hAnsi="Century Gothic"/>
          <w:b/>
          <w:bCs/>
          <w:sz w:val="24"/>
          <w:szCs w:val="24"/>
          <w:lang w:val="fr-CA"/>
        </w:rPr>
        <w:t>’</w:t>
      </w:r>
      <w:r w:rsidRPr="003D0DB0">
        <w:rPr>
          <w:rFonts w:ascii="Century Gothic" w:hAnsi="Century Gothic"/>
          <w:b/>
          <w:bCs/>
          <w:sz w:val="24"/>
          <w:szCs w:val="24"/>
          <w:lang w:val="fr-CA"/>
        </w:rPr>
        <w:t>ATTRIBUTION</w:t>
      </w:r>
    </w:p>
    <w:p w14:paraId="3CDBAC99" w14:textId="77777777" w:rsidR="00636DF6" w:rsidRPr="003D0DB0" w:rsidRDefault="00636DF6" w:rsidP="00636DF6">
      <w:pPr>
        <w:autoSpaceDE w:val="0"/>
        <w:autoSpaceDN w:val="0"/>
        <w:adjustRightInd w:val="0"/>
        <w:spacing w:after="0" w:line="110" w:lineRule="exact"/>
        <w:rPr>
          <w:rFonts w:ascii="Century Gothic" w:hAnsi="Century Gothic"/>
          <w:sz w:val="24"/>
          <w:szCs w:val="24"/>
          <w:lang w:val="fr-CA"/>
        </w:rPr>
      </w:pPr>
    </w:p>
    <w:p w14:paraId="52792FA4" w14:textId="18342DD6" w:rsidR="007B74CC" w:rsidRPr="003D0DB0" w:rsidRDefault="009B69C3">
      <w:pPr>
        <w:autoSpaceDE w:val="0"/>
        <w:autoSpaceDN w:val="0"/>
        <w:adjustRightInd w:val="0"/>
        <w:spacing w:after="0" w:line="240" w:lineRule="auto"/>
        <w:ind w:right="226"/>
        <w:rPr>
          <w:rFonts w:ascii="Century Gothic" w:hAnsi="Century Gothic"/>
          <w:sz w:val="24"/>
          <w:szCs w:val="24"/>
          <w:lang w:val="fr-CA"/>
        </w:rPr>
      </w:pPr>
      <w:r w:rsidRPr="003D0DB0">
        <w:rPr>
          <w:rFonts w:ascii="Century Gothic" w:hAnsi="Century Gothic"/>
          <w:sz w:val="24"/>
          <w:szCs w:val="24"/>
          <w:lang w:val="fr-CA"/>
        </w:rPr>
        <w:t>Les bourses sont approuvées par le Conseil exécutif de la F</w:t>
      </w:r>
      <w:r w:rsidR="00D26B63">
        <w:rPr>
          <w:rFonts w:ascii="Century Gothic" w:hAnsi="Century Gothic"/>
          <w:sz w:val="24"/>
          <w:szCs w:val="24"/>
          <w:lang w:val="fr-CA"/>
        </w:rPr>
        <w:t>BAUC</w:t>
      </w:r>
      <w:r w:rsidRPr="003D0DB0">
        <w:rPr>
          <w:rFonts w:ascii="Century Gothic" w:hAnsi="Century Gothic"/>
          <w:sz w:val="24"/>
          <w:szCs w:val="24"/>
          <w:lang w:val="fr-CA"/>
        </w:rPr>
        <w:t xml:space="preserve"> après recommandation du président du Conseil scientifique. </w:t>
      </w:r>
      <w:r w:rsidR="00D26B63">
        <w:rPr>
          <w:rFonts w:ascii="Century Gothic" w:hAnsi="Century Gothic"/>
          <w:sz w:val="24"/>
          <w:szCs w:val="24"/>
          <w:lang w:val="fr-CA"/>
        </w:rPr>
        <w:t>Les lauréat·e·s des bourses seront annoncé·e·s lors du Congrès annuel</w:t>
      </w:r>
      <w:r w:rsidRPr="003D0DB0">
        <w:rPr>
          <w:rFonts w:ascii="Century Gothic" w:hAnsi="Century Gothic"/>
          <w:sz w:val="24"/>
          <w:szCs w:val="24"/>
          <w:lang w:val="fr-CA"/>
        </w:rPr>
        <w:t xml:space="preserve"> de l</w:t>
      </w:r>
      <w:r w:rsidR="00F76F4B">
        <w:rPr>
          <w:rFonts w:ascii="Century Gothic" w:hAnsi="Century Gothic"/>
          <w:sz w:val="24"/>
          <w:szCs w:val="24"/>
          <w:lang w:val="fr-CA"/>
        </w:rPr>
        <w:t>’</w:t>
      </w:r>
      <w:r w:rsidRPr="003D0DB0">
        <w:rPr>
          <w:rFonts w:ascii="Century Gothic" w:hAnsi="Century Gothic"/>
          <w:sz w:val="24"/>
          <w:szCs w:val="24"/>
          <w:lang w:val="fr-CA"/>
        </w:rPr>
        <w:t xml:space="preserve">AUC en juin </w:t>
      </w:r>
      <w:r w:rsidR="008D541D" w:rsidRPr="003D0DB0">
        <w:rPr>
          <w:rFonts w:ascii="Century Gothic" w:hAnsi="Century Gothic"/>
          <w:sz w:val="24"/>
          <w:szCs w:val="24"/>
          <w:lang w:val="fr-CA"/>
        </w:rPr>
        <w:t>2024</w:t>
      </w:r>
      <w:r w:rsidRPr="003D0DB0">
        <w:rPr>
          <w:rFonts w:ascii="Century Gothic" w:hAnsi="Century Gothic"/>
          <w:sz w:val="24"/>
          <w:szCs w:val="24"/>
          <w:lang w:val="fr-CA"/>
        </w:rPr>
        <w:t>.</w:t>
      </w:r>
    </w:p>
    <w:p w14:paraId="0E257A0D" w14:textId="77777777" w:rsidR="00636DF6" w:rsidRPr="003D0DB0" w:rsidRDefault="00636DF6" w:rsidP="00636DF6">
      <w:pPr>
        <w:autoSpaceDE w:val="0"/>
        <w:autoSpaceDN w:val="0"/>
        <w:adjustRightInd w:val="0"/>
        <w:spacing w:after="0" w:line="120" w:lineRule="exact"/>
        <w:rPr>
          <w:rFonts w:ascii="Century Gothic" w:hAnsi="Century Gothic"/>
          <w:sz w:val="24"/>
          <w:szCs w:val="24"/>
          <w:lang w:val="fr-CA"/>
        </w:rPr>
      </w:pPr>
    </w:p>
    <w:p w14:paraId="4EC80589" w14:textId="5AD5B0FA" w:rsidR="007B74CC" w:rsidRPr="003D0DB0" w:rsidRDefault="009B69C3">
      <w:pPr>
        <w:autoSpaceDE w:val="0"/>
        <w:autoSpaceDN w:val="0"/>
        <w:adjustRightInd w:val="0"/>
        <w:spacing w:after="0" w:line="240" w:lineRule="auto"/>
        <w:ind w:right="204"/>
        <w:rPr>
          <w:rFonts w:ascii="Century Gothic" w:hAnsi="Century Gothic"/>
          <w:sz w:val="24"/>
          <w:szCs w:val="24"/>
          <w:lang w:val="fr-CA"/>
        </w:rPr>
      </w:pPr>
      <w:r w:rsidRPr="003D0DB0">
        <w:rPr>
          <w:rFonts w:ascii="Century Gothic" w:hAnsi="Century Gothic"/>
          <w:sz w:val="24"/>
          <w:szCs w:val="24"/>
          <w:lang w:val="fr-CA"/>
        </w:rPr>
        <w:t xml:space="preserve">Les </w:t>
      </w:r>
      <w:r w:rsidRPr="003D0DB0">
        <w:rPr>
          <w:rFonts w:ascii="Century Gothic" w:hAnsi="Century Gothic"/>
          <w:sz w:val="24"/>
          <w:szCs w:val="24"/>
          <w:lang w:val="fr-CA"/>
        </w:rPr>
        <w:t>candidat</w:t>
      </w:r>
      <w:r w:rsidR="00D26B63">
        <w:rPr>
          <w:rFonts w:ascii="Century Gothic" w:hAnsi="Century Gothic"/>
          <w:sz w:val="24"/>
          <w:szCs w:val="24"/>
          <w:lang w:val="fr-CA"/>
        </w:rPr>
        <w:t>·e·</w:t>
      </w:r>
      <w:r w:rsidRPr="003D0DB0">
        <w:rPr>
          <w:rFonts w:ascii="Century Gothic" w:hAnsi="Century Gothic"/>
          <w:sz w:val="24"/>
          <w:szCs w:val="24"/>
          <w:lang w:val="fr-CA"/>
        </w:rPr>
        <w:t>s</w:t>
      </w:r>
      <w:r w:rsidR="009B7FF1">
        <w:rPr>
          <w:rFonts w:ascii="Century Gothic" w:hAnsi="Century Gothic"/>
          <w:sz w:val="24"/>
          <w:szCs w:val="24"/>
          <w:lang w:val="fr-CA"/>
        </w:rPr>
        <w:t xml:space="preserve">, qu’ils </w:t>
      </w:r>
      <w:r w:rsidR="00281A67">
        <w:rPr>
          <w:rFonts w:ascii="Century Gothic" w:hAnsi="Century Gothic"/>
          <w:sz w:val="24"/>
          <w:szCs w:val="24"/>
          <w:lang w:val="fr-CA"/>
        </w:rPr>
        <w:t>ou</w:t>
      </w:r>
      <w:r w:rsidR="009B7FF1">
        <w:rPr>
          <w:rFonts w:ascii="Century Gothic" w:hAnsi="Century Gothic"/>
          <w:sz w:val="24"/>
          <w:szCs w:val="24"/>
          <w:lang w:val="fr-CA"/>
        </w:rPr>
        <w:t xml:space="preserve"> elles soient</w:t>
      </w:r>
      <w:r w:rsidRPr="003D0DB0">
        <w:rPr>
          <w:rFonts w:ascii="Century Gothic" w:hAnsi="Century Gothic"/>
          <w:sz w:val="24"/>
          <w:szCs w:val="24"/>
          <w:lang w:val="fr-CA"/>
        </w:rPr>
        <w:t xml:space="preserve"> retenu</w:t>
      </w:r>
      <w:r w:rsidR="00D26B63">
        <w:rPr>
          <w:rFonts w:ascii="Century Gothic" w:hAnsi="Century Gothic"/>
          <w:sz w:val="24"/>
          <w:szCs w:val="24"/>
          <w:lang w:val="fr-CA"/>
        </w:rPr>
        <w:t>·e·</w:t>
      </w:r>
      <w:r w:rsidRPr="003D0DB0">
        <w:rPr>
          <w:rFonts w:ascii="Century Gothic" w:hAnsi="Century Gothic"/>
          <w:sz w:val="24"/>
          <w:szCs w:val="24"/>
          <w:lang w:val="fr-CA"/>
        </w:rPr>
        <w:t xml:space="preserve">s </w:t>
      </w:r>
      <w:r w:rsidR="009B7FF1">
        <w:rPr>
          <w:rFonts w:ascii="Century Gothic" w:hAnsi="Century Gothic"/>
          <w:sz w:val="24"/>
          <w:szCs w:val="24"/>
          <w:lang w:val="fr-CA"/>
        </w:rPr>
        <w:t>ou</w:t>
      </w:r>
      <w:r w:rsidRPr="003D0DB0">
        <w:rPr>
          <w:rFonts w:ascii="Century Gothic" w:hAnsi="Century Gothic"/>
          <w:sz w:val="24"/>
          <w:szCs w:val="24"/>
          <w:lang w:val="fr-CA"/>
        </w:rPr>
        <w:t xml:space="preserve"> non</w:t>
      </w:r>
      <w:r w:rsidR="009B7FF1">
        <w:rPr>
          <w:rFonts w:ascii="Century Gothic" w:hAnsi="Century Gothic"/>
          <w:sz w:val="24"/>
          <w:szCs w:val="24"/>
          <w:lang w:val="fr-CA"/>
        </w:rPr>
        <w:t>,</w:t>
      </w:r>
      <w:r w:rsidRPr="003D0DB0">
        <w:rPr>
          <w:rFonts w:ascii="Century Gothic" w:hAnsi="Century Gothic"/>
          <w:sz w:val="24"/>
          <w:szCs w:val="24"/>
          <w:lang w:val="fr-CA"/>
        </w:rPr>
        <w:t xml:space="preserve"> recevront un résumé et une critique constructive de la part du Conseil scientifique.</w:t>
      </w:r>
    </w:p>
    <w:p w14:paraId="6A89372D" w14:textId="77777777" w:rsidR="00E714C0" w:rsidRPr="003D0DB0" w:rsidRDefault="00E714C0" w:rsidP="00885B76">
      <w:pPr>
        <w:autoSpaceDE w:val="0"/>
        <w:autoSpaceDN w:val="0"/>
        <w:adjustRightInd w:val="0"/>
        <w:spacing w:after="0" w:line="240" w:lineRule="auto"/>
        <w:ind w:right="204"/>
        <w:rPr>
          <w:rFonts w:ascii="Century Gothic" w:hAnsi="Century Gothic"/>
          <w:sz w:val="24"/>
          <w:szCs w:val="24"/>
          <w:lang w:val="fr-CA"/>
        </w:rPr>
      </w:pPr>
    </w:p>
    <w:p w14:paraId="2D16B475" w14:textId="77777777" w:rsidR="007B74CC" w:rsidRPr="003D0DB0" w:rsidRDefault="009B69C3">
      <w:pPr>
        <w:rPr>
          <w:rFonts w:ascii="Century Gothic" w:hAnsi="Century Gothic"/>
          <w:b/>
          <w:bCs/>
          <w:sz w:val="24"/>
          <w:szCs w:val="24"/>
          <w:lang w:val="fr-CA"/>
        </w:rPr>
      </w:pPr>
      <w:r w:rsidRPr="003D0DB0">
        <w:rPr>
          <w:rFonts w:ascii="Century Gothic" w:hAnsi="Century Gothic"/>
          <w:b/>
          <w:bCs/>
          <w:sz w:val="24"/>
          <w:szCs w:val="24"/>
          <w:lang w:val="fr-CA"/>
        </w:rPr>
        <w:t>Demandes de renseignements</w:t>
      </w:r>
    </w:p>
    <w:p w14:paraId="5B15B0B0" w14:textId="3C98700C" w:rsidR="007B74CC" w:rsidRPr="003D0DB0" w:rsidRDefault="009B69C3">
      <w:pPr>
        <w:rPr>
          <w:rFonts w:ascii="Century Gothic" w:hAnsi="Century Gothic"/>
          <w:sz w:val="24"/>
          <w:szCs w:val="24"/>
          <w:lang w:val="fr-CA"/>
        </w:rPr>
      </w:pPr>
      <w:r w:rsidRPr="003D0DB0">
        <w:rPr>
          <w:rFonts w:ascii="Century Gothic" w:hAnsi="Century Gothic"/>
          <w:sz w:val="24"/>
          <w:szCs w:val="24"/>
          <w:lang w:val="fr-CA"/>
        </w:rPr>
        <w:t>Fondation des bourses de l</w:t>
      </w:r>
      <w:r w:rsidR="00F76F4B">
        <w:rPr>
          <w:rFonts w:ascii="Century Gothic" w:hAnsi="Century Gothic"/>
          <w:sz w:val="24"/>
          <w:szCs w:val="24"/>
          <w:lang w:val="fr-CA"/>
        </w:rPr>
        <w:t>’</w:t>
      </w:r>
      <w:r w:rsidRPr="003D0DB0">
        <w:rPr>
          <w:rFonts w:ascii="Century Gothic" w:hAnsi="Century Gothic"/>
          <w:sz w:val="24"/>
          <w:szCs w:val="24"/>
          <w:lang w:val="fr-CA"/>
        </w:rPr>
        <w:t>Association des urologues du Canada</w:t>
      </w:r>
    </w:p>
    <w:p w14:paraId="6A283503" w14:textId="63C9ADDD" w:rsidR="007B74CC" w:rsidRPr="003D0DB0" w:rsidRDefault="009B69C3">
      <w:pPr>
        <w:pStyle w:val="NormalWeb"/>
        <w:spacing w:before="0" w:beforeAutospacing="0" w:after="0" w:afterAutospacing="0"/>
        <w:rPr>
          <w:rFonts w:ascii="Century Gothic" w:hAnsi="Century Gothic"/>
          <w:lang w:val="fr-CA"/>
        </w:rPr>
      </w:pPr>
      <w:r w:rsidRPr="003D0DB0">
        <w:rPr>
          <w:rFonts w:ascii="Century Gothic" w:hAnsi="Century Gothic"/>
          <w:lang w:val="fr-CA"/>
        </w:rPr>
        <w:t xml:space="preserve">Girish Kulkarni, </w:t>
      </w:r>
      <w:r w:rsidR="007439AE" w:rsidRPr="003D0DB0">
        <w:rPr>
          <w:rFonts w:ascii="Century Gothic" w:hAnsi="Century Gothic"/>
          <w:lang w:val="fr-CA"/>
        </w:rPr>
        <w:t xml:space="preserve">président du </w:t>
      </w:r>
      <w:r w:rsidR="00C8514A">
        <w:rPr>
          <w:rFonts w:ascii="Century Gothic" w:hAnsi="Century Gothic"/>
          <w:lang w:val="fr-CA"/>
        </w:rPr>
        <w:t>C</w:t>
      </w:r>
      <w:r w:rsidRPr="003D0DB0">
        <w:rPr>
          <w:rFonts w:ascii="Century Gothic" w:hAnsi="Century Gothic"/>
          <w:lang w:val="fr-CA"/>
        </w:rPr>
        <w:t>onseil scientifique</w:t>
      </w:r>
    </w:p>
    <w:p w14:paraId="7B5582E6" w14:textId="5911BDCE" w:rsidR="00636DF6" w:rsidRPr="003D0DB0" w:rsidRDefault="00C8514A" w:rsidP="009B7FF1">
      <w:pPr>
        <w:rPr>
          <w:sz w:val="24"/>
          <w:szCs w:val="24"/>
          <w:lang w:val="fr-CA"/>
        </w:rPr>
      </w:pPr>
      <w:r>
        <w:rPr>
          <w:rFonts w:ascii="Century Gothic" w:hAnsi="Century Gothic"/>
          <w:sz w:val="24"/>
          <w:szCs w:val="24"/>
          <w:lang w:val="fr-CA"/>
        </w:rPr>
        <w:lastRenderedPageBreak/>
        <w:t>a/s de</w:t>
      </w:r>
      <w:r w:rsidRPr="003D0DB0">
        <w:rPr>
          <w:rFonts w:ascii="Century Gothic" w:hAnsi="Century Gothic"/>
          <w:sz w:val="24"/>
          <w:szCs w:val="24"/>
          <w:lang w:val="fr-CA"/>
        </w:rPr>
        <w:t xml:space="preserve"> M</w:t>
      </w:r>
      <w:r>
        <w:rPr>
          <w:rFonts w:ascii="Century Gothic" w:hAnsi="Century Gothic"/>
          <w:sz w:val="24"/>
          <w:szCs w:val="24"/>
          <w:vertAlign w:val="superscript"/>
          <w:lang w:val="fr-CA"/>
        </w:rPr>
        <w:t>me</w:t>
      </w:r>
      <w:r w:rsidR="00F76F4B">
        <w:rPr>
          <w:rFonts w:ascii="Century Gothic" w:hAnsi="Century Gothic"/>
          <w:sz w:val="24"/>
          <w:szCs w:val="24"/>
          <w:lang w:val="fr-CA"/>
        </w:rPr>
        <w:t> </w:t>
      </w:r>
      <w:r w:rsidRPr="003D0DB0">
        <w:rPr>
          <w:rFonts w:ascii="Century Gothic" w:hAnsi="Century Gothic"/>
          <w:sz w:val="24"/>
          <w:szCs w:val="24"/>
          <w:lang w:val="fr-CA"/>
        </w:rPr>
        <w:t>Marfisa Defrancesco,</w:t>
      </w:r>
      <w:r>
        <w:rPr>
          <w:rFonts w:ascii="Century Gothic" w:hAnsi="Century Gothic"/>
          <w:sz w:val="24"/>
          <w:szCs w:val="24"/>
          <w:lang w:val="fr-CA"/>
        </w:rPr>
        <w:t xml:space="preserve"> gestionnaire, Subventions de la </w:t>
      </w:r>
      <w:r w:rsidRPr="003D0DB0">
        <w:rPr>
          <w:rFonts w:ascii="Century Gothic" w:hAnsi="Century Gothic"/>
          <w:sz w:val="24"/>
          <w:szCs w:val="24"/>
          <w:lang w:val="fr-CA"/>
        </w:rPr>
        <w:t xml:space="preserve">FBAUC </w:t>
      </w:r>
      <w:r w:rsidRPr="003D0DB0">
        <w:rPr>
          <w:rFonts w:ascii="Century Gothic" w:hAnsi="Century Gothic"/>
          <w:color w:val="0000FF"/>
          <w:sz w:val="24"/>
          <w:szCs w:val="24"/>
          <w:lang w:val="fr-CA"/>
        </w:rPr>
        <w:t>marfisa.defrancesco@cua.org</w:t>
      </w:r>
    </w:p>
    <w:p w14:paraId="1A8BAC84" w14:textId="77777777" w:rsidR="00636DF6" w:rsidRPr="003D0DB0" w:rsidRDefault="00636DF6" w:rsidP="001507F4">
      <w:pPr>
        <w:spacing w:before="4" w:after="0" w:line="240" w:lineRule="auto"/>
        <w:ind w:right="130"/>
        <w:rPr>
          <w:rFonts w:eastAsia="Calibri" w:cs="Calibri"/>
          <w:b/>
          <w:bCs/>
          <w:color w:val="0000FF"/>
          <w:sz w:val="24"/>
          <w:szCs w:val="24"/>
          <w:u w:val="thick" w:color="0000FF"/>
          <w:lang w:val="fr-CA"/>
        </w:rPr>
      </w:pPr>
    </w:p>
    <w:sectPr w:rsidR="00636DF6" w:rsidRPr="003D0DB0" w:rsidSect="00302FE6">
      <w:footerReference w:type="even" r:id="rId13"/>
      <w:footerReference w:type="default" r:id="rId14"/>
      <w:pgSz w:w="12240" w:h="15840"/>
      <w:pgMar w:top="138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16179" w14:textId="77777777" w:rsidR="00302FE6" w:rsidRDefault="00302FE6" w:rsidP="0091057A">
      <w:pPr>
        <w:spacing w:after="0" w:line="240" w:lineRule="auto"/>
      </w:pPr>
      <w:r>
        <w:separator/>
      </w:r>
    </w:p>
  </w:endnote>
  <w:endnote w:type="continuationSeparator" w:id="0">
    <w:p w14:paraId="2D973E5F" w14:textId="77777777" w:rsidR="00302FE6" w:rsidRDefault="00302FE6" w:rsidP="00910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86616" w14:textId="77777777" w:rsidR="007B74CC" w:rsidRDefault="009B69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3123B9" w14:textId="77777777" w:rsidR="00CD0A10" w:rsidRDefault="00CD0A10" w:rsidP="009105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2919F" w14:textId="77777777" w:rsidR="007B74CC" w:rsidRDefault="009B69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2192">
      <w:rPr>
        <w:rStyle w:val="PageNumber"/>
        <w:noProof/>
      </w:rPr>
      <w:t>3</w:t>
    </w:r>
    <w:r>
      <w:rPr>
        <w:rStyle w:val="PageNumber"/>
      </w:rPr>
      <w:fldChar w:fldCharType="end"/>
    </w:r>
  </w:p>
  <w:p w14:paraId="42194B2A" w14:textId="77777777" w:rsidR="00CD0A10" w:rsidRDefault="00CD0A10" w:rsidP="009105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5CC3F" w14:textId="77777777" w:rsidR="00302FE6" w:rsidRDefault="00302FE6" w:rsidP="0091057A">
      <w:pPr>
        <w:spacing w:after="0" w:line="240" w:lineRule="auto"/>
      </w:pPr>
      <w:r>
        <w:separator/>
      </w:r>
    </w:p>
  </w:footnote>
  <w:footnote w:type="continuationSeparator" w:id="0">
    <w:p w14:paraId="14E006BF" w14:textId="77777777" w:rsidR="00302FE6" w:rsidRDefault="00302FE6" w:rsidP="009105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C7CB0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B123A"/>
    <w:multiLevelType w:val="hybridMultilevel"/>
    <w:tmpl w:val="FD52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34DCF"/>
    <w:multiLevelType w:val="hybridMultilevel"/>
    <w:tmpl w:val="9FA4047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3C6C2A00"/>
    <w:multiLevelType w:val="hybridMultilevel"/>
    <w:tmpl w:val="1F1A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2970C8"/>
    <w:multiLevelType w:val="hybridMultilevel"/>
    <w:tmpl w:val="ED94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0192F"/>
    <w:multiLevelType w:val="hybridMultilevel"/>
    <w:tmpl w:val="B1F8083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5A7C06DB"/>
    <w:multiLevelType w:val="hybridMultilevel"/>
    <w:tmpl w:val="5292348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7" w15:restartNumberingAfterBreak="0">
    <w:nsid w:val="6D772A41"/>
    <w:multiLevelType w:val="hybridMultilevel"/>
    <w:tmpl w:val="4B64A6FA"/>
    <w:lvl w:ilvl="0" w:tplc="7D024F22">
      <w:numFmt w:val="bullet"/>
      <w:lvlText w:val=""/>
      <w:lvlJc w:val="left"/>
      <w:pPr>
        <w:ind w:left="820" w:hanging="360"/>
      </w:pPr>
      <w:rPr>
        <w:rFonts w:ascii="Calibri" w:eastAsiaTheme="minorHAnsi"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701468874">
    <w:abstractNumId w:val="0"/>
  </w:num>
  <w:num w:numId="2" w16cid:durableId="641692209">
    <w:abstractNumId w:val="5"/>
  </w:num>
  <w:num w:numId="3" w16cid:durableId="749234106">
    <w:abstractNumId w:val="2"/>
  </w:num>
  <w:num w:numId="4" w16cid:durableId="426926353">
    <w:abstractNumId w:val="1"/>
  </w:num>
  <w:num w:numId="5" w16cid:durableId="1218855644">
    <w:abstractNumId w:val="7"/>
  </w:num>
  <w:num w:numId="6" w16cid:durableId="993099290">
    <w:abstractNumId w:val="6"/>
  </w:num>
  <w:num w:numId="7" w16cid:durableId="235628946">
    <w:abstractNumId w:val="3"/>
  </w:num>
  <w:num w:numId="8" w16cid:durableId="851381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81"/>
    <w:rsid w:val="00016218"/>
    <w:rsid w:val="000229DB"/>
    <w:rsid w:val="00027FD1"/>
    <w:rsid w:val="00036A33"/>
    <w:rsid w:val="00037CA9"/>
    <w:rsid w:val="00047D7A"/>
    <w:rsid w:val="00060D53"/>
    <w:rsid w:val="00072E70"/>
    <w:rsid w:val="000752BB"/>
    <w:rsid w:val="00077A14"/>
    <w:rsid w:val="0008413B"/>
    <w:rsid w:val="00086337"/>
    <w:rsid w:val="000E0358"/>
    <w:rsid w:val="000E0D46"/>
    <w:rsid w:val="000E42C7"/>
    <w:rsid w:val="00105046"/>
    <w:rsid w:val="0011375F"/>
    <w:rsid w:val="00141813"/>
    <w:rsid w:val="001462A5"/>
    <w:rsid w:val="001507F4"/>
    <w:rsid w:val="001C086F"/>
    <w:rsid w:val="001C2192"/>
    <w:rsid w:val="001E4728"/>
    <w:rsid w:val="001E59C9"/>
    <w:rsid w:val="001F055B"/>
    <w:rsid w:val="001F16C1"/>
    <w:rsid w:val="001F5C0E"/>
    <w:rsid w:val="001F6F3C"/>
    <w:rsid w:val="00205EED"/>
    <w:rsid w:val="002143BF"/>
    <w:rsid w:val="00215334"/>
    <w:rsid w:val="002228D4"/>
    <w:rsid w:val="00242928"/>
    <w:rsid w:val="0024429C"/>
    <w:rsid w:val="002451F2"/>
    <w:rsid w:val="00246BF2"/>
    <w:rsid w:val="00250802"/>
    <w:rsid w:val="002655CC"/>
    <w:rsid w:val="00281A67"/>
    <w:rsid w:val="00285823"/>
    <w:rsid w:val="00286D62"/>
    <w:rsid w:val="002A0211"/>
    <w:rsid w:val="002A2D2F"/>
    <w:rsid w:val="002A3137"/>
    <w:rsid w:val="002C3690"/>
    <w:rsid w:val="002D1D93"/>
    <w:rsid w:val="002D453A"/>
    <w:rsid w:val="002E4B0D"/>
    <w:rsid w:val="002F1CE0"/>
    <w:rsid w:val="00301BA9"/>
    <w:rsid w:val="00302FE6"/>
    <w:rsid w:val="0031189A"/>
    <w:rsid w:val="0032016D"/>
    <w:rsid w:val="00326994"/>
    <w:rsid w:val="003418E6"/>
    <w:rsid w:val="00351C16"/>
    <w:rsid w:val="00372751"/>
    <w:rsid w:val="00374803"/>
    <w:rsid w:val="00380C19"/>
    <w:rsid w:val="003A395E"/>
    <w:rsid w:val="003B6245"/>
    <w:rsid w:val="003C1EA3"/>
    <w:rsid w:val="003C5F39"/>
    <w:rsid w:val="003D0DB0"/>
    <w:rsid w:val="003D4496"/>
    <w:rsid w:val="003D7899"/>
    <w:rsid w:val="003E6A40"/>
    <w:rsid w:val="003F1914"/>
    <w:rsid w:val="003F1F4F"/>
    <w:rsid w:val="00401F79"/>
    <w:rsid w:val="0040630D"/>
    <w:rsid w:val="00407446"/>
    <w:rsid w:val="00416560"/>
    <w:rsid w:val="00430E11"/>
    <w:rsid w:val="00433A28"/>
    <w:rsid w:val="00445184"/>
    <w:rsid w:val="0047029F"/>
    <w:rsid w:val="00486A98"/>
    <w:rsid w:val="004A69D6"/>
    <w:rsid w:val="004B7027"/>
    <w:rsid w:val="004F1EE8"/>
    <w:rsid w:val="005126F0"/>
    <w:rsid w:val="00526AF6"/>
    <w:rsid w:val="00527F3C"/>
    <w:rsid w:val="005457B4"/>
    <w:rsid w:val="0054694A"/>
    <w:rsid w:val="0055155C"/>
    <w:rsid w:val="005712C6"/>
    <w:rsid w:val="0058751E"/>
    <w:rsid w:val="0059136E"/>
    <w:rsid w:val="005A7E53"/>
    <w:rsid w:val="005B030A"/>
    <w:rsid w:val="005D6000"/>
    <w:rsid w:val="005E7DE8"/>
    <w:rsid w:val="005F0ADF"/>
    <w:rsid w:val="005F285F"/>
    <w:rsid w:val="0061130B"/>
    <w:rsid w:val="006258E5"/>
    <w:rsid w:val="00630F84"/>
    <w:rsid w:val="00635330"/>
    <w:rsid w:val="00636DF6"/>
    <w:rsid w:val="006422E9"/>
    <w:rsid w:val="006432F7"/>
    <w:rsid w:val="00660251"/>
    <w:rsid w:val="00671BD9"/>
    <w:rsid w:val="00677B85"/>
    <w:rsid w:val="006E319A"/>
    <w:rsid w:val="006F14B6"/>
    <w:rsid w:val="00703E1C"/>
    <w:rsid w:val="00706252"/>
    <w:rsid w:val="007117AE"/>
    <w:rsid w:val="0071490E"/>
    <w:rsid w:val="00715557"/>
    <w:rsid w:val="00715A03"/>
    <w:rsid w:val="0071608A"/>
    <w:rsid w:val="00720545"/>
    <w:rsid w:val="00730D18"/>
    <w:rsid w:val="007323B9"/>
    <w:rsid w:val="007439AE"/>
    <w:rsid w:val="00752917"/>
    <w:rsid w:val="007545BA"/>
    <w:rsid w:val="00764A34"/>
    <w:rsid w:val="00775846"/>
    <w:rsid w:val="0078786B"/>
    <w:rsid w:val="00790EFA"/>
    <w:rsid w:val="007A04FE"/>
    <w:rsid w:val="007B74CC"/>
    <w:rsid w:val="007C6097"/>
    <w:rsid w:val="007D41BD"/>
    <w:rsid w:val="007E6544"/>
    <w:rsid w:val="007F65EC"/>
    <w:rsid w:val="007F6B43"/>
    <w:rsid w:val="00802FE6"/>
    <w:rsid w:val="0081019A"/>
    <w:rsid w:val="0082272C"/>
    <w:rsid w:val="00822C25"/>
    <w:rsid w:val="008275A8"/>
    <w:rsid w:val="00844575"/>
    <w:rsid w:val="00846C21"/>
    <w:rsid w:val="00852B73"/>
    <w:rsid w:val="00885B76"/>
    <w:rsid w:val="00897202"/>
    <w:rsid w:val="008A2F2E"/>
    <w:rsid w:val="008D541D"/>
    <w:rsid w:val="008D739E"/>
    <w:rsid w:val="008E4414"/>
    <w:rsid w:val="00902D6A"/>
    <w:rsid w:val="0091057A"/>
    <w:rsid w:val="0093433B"/>
    <w:rsid w:val="00936781"/>
    <w:rsid w:val="009507CB"/>
    <w:rsid w:val="009623E9"/>
    <w:rsid w:val="00977ADB"/>
    <w:rsid w:val="009B1EF5"/>
    <w:rsid w:val="009B218A"/>
    <w:rsid w:val="009B47E1"/>
    <w:rsid w:val="009B69C3"/>
    <w:rsid w:val="009B7FF1"/>
    <w:rsid w:val="009C5EE6"/>
    <w:rsid w:val="009D3397"/>
    <w:rsid w:val="009E146B"/>
    <w:rsid w:val="009E43B4"/>
    <w:rsid w:val="009E791E"/>
    <w:rsid w:val="009F4257"/>
    <w:rsid w:val="00A053EF"/>
    <w:rsid w:val="00A1361B"/>
    <w:rsid w:val="00A15071"/>
    <w:rsid w:val="00A310B4"/>
    <w:rsid w:val="00A340A3"/>
    <w:rsid w:val="00A34CC1"/>
    <w:rsid w:val="00A36337"/>
    <w:rsid w:val="00A4499C"/>
    <w:rsid w:val="00A827A6"/>
    <w:rsid w:val="00AB141A"/>
    <w:rsid w:val="00AC296E"/>
    <w:rsid w:val="00AE0ED7"/>
    <w:rsid w:val="00AE68F1"/>
    <w:rsid w:val="00AF52C7"/>
    <w:rsid w:val="00AF597C"/>
    <w:rsid w:val="00B0149B"/>
    <w:rsid w:val="00B024A7"/>
    <w:rsid w:val="00B0675E"/>
    <w:rsid w:val="00B3150D"/>
    <w:rsid w:val="00B340EF"/>
    <w:rsid w:val="00B349B3"/>
    <w:rsid w:val="00B611EA"/>
    <w:rsid w:val="00B65982"/>
    <w:rsid w:val="00B6777E"/>
    <w:rsid w:val="00BA18CF"/>
    <w:rsid w:val="00BC5381"/>
    <w:rsid w:val="00BD1ACB"/>
    <w:rsid w:val="00BD79B0"/>
    <w:rsid w:val="00BE59C6"/>
    <w:rsid w:val="00BE5B72"/>
    <w:rsid w:val="00C03D87"/>
    <w:rsid w:val="00C03ECE"/>
    <w:rsid w:val="00C0540F"/>
    <w:rsid w:val="00C07F2E"/>
    <w:rsid w:val="00C10014"/>
    <w:rsid w:val="00C414AA"/>
    <w:rsid w:val="00C4710D"/>
    <w:rsid w:val="00C51084"/>
    <w:rsid w:val="00C66CAF"/>
    <w:rsid w:val="00C73F8B"/>
    <w:rsid w:val="00C8514A"/>
    <w:rsid w:val="00C94119"/>
    <w:rsid w:val="00C94C95"/>
    <w:rsid w:val="00C9529A"/>
    <w:rsid w:val="00C954FD"/>
    <w:rsid w:val="00CA60BE"/>
    <w:rsid w:val="00CB4F19"/>
    <w:rsid w:val="00CD0A10"/>
    <w:rsid w:val="00CF0193"/>
    <w:rsid w:val="00D03A22"/>
    <w:rsid w:val="00D1220C"/>
    <w:rsid w:val="00D13AC5"/>
    <w:rsid w:val="00D14E2C"/>
    <w:rsid w:val="00D16A36"/>
    <w:rsid w:val="00D26B63"/>
    <w:rsid w:val="00D30998"/>
    <w:rsid w:val="00D4755E"/>
    <w:rsid w:val="00D5603D"/>
    <w:rsid w:val="00D5628F"/>
    <w:rsid w:val="00D63B43"/>
    <w:rsid w:val="00D91EC6"/>
    <w:rsid w:val="00DA1F0C"/>
    <w:rsid w:val="00DD1B61"/>
    <w:rsid w:val="00DF695D"/>
    <w:rsid w:val="00DF73CC"/>
    <w:rsid w:val="00E0169B"/>
    <w:rsid w:val="00E035C5"/>
    <w:rsid w:val="00E07225"/>
    <w:rsid w:val="00E35137"/>
    <w:rsid w:val="00E426A0"/>
    <w:rsid w:val="00E43614"/>
    <w:rsid w:val="00E55D19"/>
    <w:rsid w:val="00E626EF"/>
    <w:rsid w:val="00E714C0"/>
    <w:rsid w:val="00E94D05"/>
    <w:rsid w:val="00EB63F2"/>
    <w:rsid w:val="00EC53B1"/>
    <w:rsid w:val="00ED0D88"/>
    <w:rsid w:val="00F14896"/>
    <w:rsid w:val="00F14E5D"/>
    <w:rsid w:val="00F37D86"/>
    <w:rsid w:val="00F54F6B"/>
    <w:rsid w:val="00F62376"/>
    <w:rsid w:val="00F732F6"/>
    <w:rsid w:val="00F76157"/>
    <w:rsid w:val="00F76F4B"/>
    <w:rsid w:val="00FB1E6C"/>
    <w:rsid w:val="00FC57E0"/>
    <w:rsid w:val="00FF5ED1"/>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C016DA"/>
  <w15:docId w15:val="{EE81CB63-E6A8-49C0-8E15-59E6F4DB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636DF6"/>
    <w:pPr>
      <w:keepNext/>
      <w:widowControl/>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636DF6"/>
    <w:pPr>
      <w:keepNext/>
      <w:widowControl/>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D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636DF6"/>
    <w:rPr>
      <w:rFonts w:ascii="Cambria" w:eastAsia="Times New Roman" w:hAnsi="Cambria" w:cs="Times New Roman"/>
      <w:b/>
      <w:bCs/>
      <w:i/>
      <w:iCs/>
      <w:sz w:val="28"/>
      <w:szCs w:val="28"/>
    </w:rPr>
  </w:style>
  <w:style w:type="character" w:styleId="CommentReference">
    <w:name w:val="annotation reference"/>
    <w:basedOn w:val="DefaultParagraphFont"/>
    <w:uiPriority w:val="99"/>
    <w:semiHidden/>
    <w:unhideWhenUsed/>
    <w:rsid w:val="00AF597C"/>
    <w:rPr>
      <w:sz w:val="16"/>
      <w:szCs w:val="16"/>
    </w:rPr>
  </w:style>
  <w:style w:type="paragraph" w:styleId="CommentText">
    <w:name w:val="annotation text"/>
    <w:basedOn w:val="Normal"/>
    <w:link w:val="CommentTextChar"/>
    <w:uiPriority w:val="99"/>
    <w:unhideWhenUsed/>
    <w:rsid w:val="00AF597C"/>
    <w:pPr>
      <w:spacing w:line="240" w:lineRule="auto"/>
    </w:pPr>
    <w:rPr>
      <w:sz w:val="20"/>
      <w:szCs w:val="20"/>
    </w:rPr>
  </w:style>
  <w:style w:type="character" w:customStyle="1" w:styleId="CommentTextChar">
    <w:name w:val="Comment Text Char"/>
    <w:basedOn w:val="DefaultParagraphFont"/>
    <w:link w:val="CommentText"/>
    <w:uiPriority w:val="99"/>
    <w:rsid w:val="00AF597C"/>
    <w:rPr>
      <w:sz w:val="20"/>
      <w:szCs w:val="20"/>
    </w:rPr>
  </w:style>
  <w:style w:type="paragraph" w:styleId="CommentSubject">
    <w:name w:val="annotation subject"/>
    <w:basedOn w:val="CommentText"/>
    <w:next w:val="CommentText"/>
    <w:link w:val="CommentSubjectChar"/>
    <w:uiPriority w:val="99"/>
    <w:semiHidden/>
    <w:unhideWhenUsed/>
    <w:rsid w:val="00AF597C"/>
    <w:rPr>
      <w:b/>
      <w:bCs/>
    </w:rPr>
  </w:style>
  <w:style w:type="character" w:customStyle="1" w:styleId="CommentSubjectChar">
    <w:name w:val="Comment Subject Char"/>
    <w:basedOn w:val="CommentTextChar"/>
    <w:link w:val="CommentSubject"/>
    <w:uiPriority w:val="99"/>
    <w:semiHidden/>
    <w:rsid w:val="00AF597C"/>
    <w:rPr>
      <w:b/>
      <w:bCs/>
      <w:sz w:val="20"/>
      <w:szCs w:val="20"/>
    </w:rPr>
  </w:style>
  <w:style w:type="paragraph" w:styleId="BalloonText">
    <w:name w:val="Balloon Text"/>
    <w:basedOn w:val="Normal"/>
    <w:link w:val="BalloonTextChar"/>
    <w:uiPriority w:val="99"/>
    <w:semiHidden/>
    <w:unhideWhenUsed/>
    <w:rsid w:val="00AF5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97C"/>
    <w:rPr>
      <w:rFonts w:ascii="Tahoma" w:hAnsi="Tahoma" w:cs="Tahoma"/>
      <w:sz w:val="16"/>
      <w:szCs w:val="16"/>
    </w:rPr>
  </w:style>
  <w:style w:type="character" w:styleId="Hyperlink">
    <w:name w:val="Hyperlink"/>
    <w:basedOn w:val="DefaultParagraphFont"/>
    <w:uiPriority w:val="99"/>
    <w:unhideWhenUsed/>
    <w:rsid w:val="003D4496"/>
    <w:rPr>
      <w:color w:val="0000FF" w:themeColor="hyperlink"/>
      <w:u w:val="single"/>
    </w:rPr>
  </w:style>
  <w:style w:type="paragraph" w:styleId="Footer">
    <w:name w:val="footer"/>
    <w:basedOn w:val="Normal"/>
    <w:link w:val="FooterChar"/>
    <w:uiPriority w:val="99"/>
    <w:unhideWhenUsed/>
    <w:rsid w:val="009105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1057A"/>
  </w:style>
  <w:style w:type="character" w:styleId="PageNumber">
    <w:name w:val="page number"/>
    <w:basedOn w:val="DefaultParagraphFont"/>
    <w:uiPriority w:val="99"/>
    <w:semiHidden/>
    <w:unhideWhenUsed/>
    <w:rsid w:val="0091057A"/>
  </w:style>
  <w:style w:type="character" w:customStyle="1" w:styleId="FootnoteTextChar">
    <w:name w:val="Footnote Text Char"/>
    <w:basedOn w:val="DefaultParagraphFont"/>
    <w:link w:val="FootnoteText"/>
    <w:uiPriority w:val="99"/>
    <w:semiHidden/>
    <w:rsid w:val="00636DF6"/>
    <w:rPr>
      <w:rFonts w:ascii="Calibri" w:eastAsia="Times New Roman" w:hAnsi="Calibri" w:cs="Times New Roman"/>
      <w:sz w:val="20"/>
      <w:szCs w:val="20"/>
    </w:rPr>
  </w:style>
  <w:style w:type="paragraph" w:styleId="FootnoteText">
    <w:name w:val="footnote text"/>
    <w:basedOn w:val="Normal"/>
    <w:link w:val="FootnoteTextChar"/>
    <w:uiPriority w:val="99"/>
    <w:semiHidden/>
    <w:unhideWhenUsed/>
    <w:rsid w:val="00636DF6"/>
    <w:pPr>
      <w:widowControl/>
    </w:pPr>
    <w:rPr>
      <w:rFonts w:ascii="Calibri" w:eastAsia="Times New Roman" w:hAnsi="Calibri" w:cs="Times New Roman"/>
      <w:sz w:val="20"/>
      <w:szCs w:val="20"/>
    </w:rPr>
  </w:style>
  <w:style w:type="paragraph" w:styleId="Header">
    <w:name w:val="header"/>
    <w:basedOn w:val="Normal"/>
    <w:link w:val="HeaderChar"/>
    <w:uiPriority w:val="99"/>
    <w:unhideWhenUsed/>
    <w:rsid w:val="00636DF6"/>
    <w:pPr>
      <w:widowControl/>
      <w:tabs>
        <w:tab w:val="center" w:pos="4680"/>
        <w:tab w:val="right" w:pos="9360"/>
      </w:tabs>
    </w:pPr>
    <w:rPr>
      <w:rFonts w:ascii="Calibri" w:eastAsia="Times New Roman" w:hAnsi="Calibri" w:cs="Times New Roman"/>
    </w:rPr>
  </w:style>
  <w:style w:type="character" w:customStyle="1" w:styleId="HeaderChar">
    <w:name w:val="Header Char"/>
    <w:basedOn w:val="DefaultParagraphFont"/>
    <w:link w:val="Header"/>
    <w:uiPriority w:val="99"/>
    <w:rsid w:val="00636DF6"/>
    <w:rPr>
      <w:rFonts w:ascii="Calibri" w:eastAsia="Times New Roman" w:hAnsi="Calibri" w:cs="Times New Roman"/>
    </w:rPr>
  </w:style>
  <w:style w:type="paragraph" w:styleId="ListParagraph">
    <w:name w:val="List Paragraph"/>
    <w:basedOn w:val="Normal"/>
    <w:uiPriority w:val="34"/>
    <w:qFormat/>
    <w:rsid w:val="00072E70"/>
    <w:pPr>
      <w:ind w:left="720"/>
      <w:contextualSpacing/>
    </w:pPr>
  </w:style>
  <w:style w:type="paragraph" w:styleId="Revision">
    <w:name w:val="Revision"/>
    <w:hidden/>
    <w:uiPriority w:val="99"/>
    <w:semiHidden/>
    <w:rsid w:val="00BE59C6"/>
    <w:pPr>
      <w:widowControl/>
      <w:spacing w:after="0" w:line="240" w:lineRule="auto"/>
    </w:pPr>
  </w:style>
  <w:style w:type="paragraph" w:styleId="NormalWeb">
    <w:name w:val="Normal (Web)"/>
    <w:basedOn w:val="Normal"/>
    <w:uiPriority w:val="99"/>
    <w:unhideWhenUsed/>
    <w:rsid w:val="001F055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7F6B43"/>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F6B43"/>
    <w:rPr>
      <w:rFonts w:ascii="Segoe UI" w:hAnsi="Segoe UI" w:cs="Segoe UI" w:hint="default"/>
      <w:sz w:val="18"/>
      <w:szCs w:val="18"/>
    </w:rPr>
  </w:style>
  <w:style w:type="character" w:customStyle="1" w:styleId="apple-converted-space">
    <w:name w:val="apple-converted-space"/>
    <w:basedOn w:val="DefaultParagraphFont"/>
    <w:rsid w:val="00374803"/>
  </w:style>
  <w:style w:type="character" w:styleId="UnresolvedMention">
    <w:name w:val="Unresolved Mention"/>
    <w:basedOn w:val="DefaultParagraphFont"/>
    <w:uiPriority w:val="99"/>
    <w:semiHidden/>
    <w:unhideWhenUsed/>
    <w:rsid w:val="003D7899"/>
    <w:rPr>
      <w:color w:val="605E5C"/>
      <w:shd w:val="clear" w:color="auto" w:fill="E1DFDD"/>
    </w:rPr>
  </w:style>
  <w:style w:type="character" w:styleId="FollowedHyperlink">
    <w:name w:val="FollowedHyperlink"/>
    <w:basedOn w:val="DefaultParagraphFont"/>
    <w:uiPriority w:val="99"/>
    <w:semiHidden/>
    <w:unhideWhenUsed/>
    <w:rsid w:val="003D78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501107">
      <w:bodyDiv w:val="1"/>
      <w:marLeft w:val="0"/>
      <w:marRight w:val="0"/>
      <w:marTop w:val="0"/>
      <w:marBottom w:val="0"/>
      <w:divBdr>
        <w:top w:val="none" w:sz="0" w:space="0" w:color="auto"/>
        <w:left w:val="none" w:sz="0" w:space="0" w:color="auto"/>
        <w:bottom w:val="none" w:sz="0" w:space="0" w:color="auto"/>
        <w:right w:val="none" w:sz="0" w:space="0" w:color="auto"/>
      </w:divBdr>
    </w:div>
    <w:div w:id="2054887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fisa.defrancesco@cu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D12FEB34CD047A81BA640F34B8746" ma:contentTypeVersion="18" ma:contentTypeDescription="Crée un document." ma:contentTypeScope="" ma:versionID="a8e8b4a67724cc6a8311be40e08da7b0">
  <xsd:schema xmlns:xsd="http://www.w3.org/2001/XMLSchema" xmlns:xs="http://www.w3.org/2001/XMLSchema" xmlns:p="http://schemas.microsoft.com/office/2006/metadata/properties" xmlns:ns2="73baada3-469d-411d-8bdf-b2e2432e76ba" xmlns:ns3="a63fec20-f9e1-46a5-86a4-6eeb1b921ed4" targetNamespace="http://schemas.microsoft.com/office/2006/metadata/properties" ma:root="true" ma:fieldsID="cffa485301869cbca714e3ffa96df61a" ns2:_="" ns3:_="">
    <xsd:import namespace="73baada3-469d-411d-8bdf-b2e2432e76ba"/>
    <xsd:import namespace="a63fec20-f9e1-46a5-86a4-6eeb1b921e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aada3-469d-411d-8bdf-b2e2432e7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2f566b3-e9a3-4008-afc1-416a166beb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fec20-f9e1-46a5-86a4-6eeb1b921ed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92784ef-b8f7-42b0-982e-187d9904ff78}" ma:internalName="TaxCatchAll" ma:showField="CatchAllData" ma:web="a63fec20-f9e1-46a5-86a4-6eeb1b921e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baada3-469d-411d-8bdf-b2e2432e76ba">
      <Terms xmlns="http://schemas.microsoft.com/office/infopath/2007/PartnerControls"/>
    </lcf76f155ced4ddcb4097134ff3c332f>
    <TaxCatchAll xmlns="a63fec20-f9e1-46a5-86a4-6eeb1b921ed4" xsi:nil="true"/>
  </documentManagement>
</p:properties>
</file>

<file path=customXml/itemProps1.xml><?xml version="1.0" encoding="utf-8"?>
<ds:datastoreItem xmlns:ds="http://schemas.openxmlformats.org/officeDocument/2006/customXml" ds:itemID="{3329D971-D3BA-4E88-9219-2C95ABE75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aada3-469d-411d-8bdf-b2e2432e76ba"/>
    <ds:schemaRef ds:uri="a63fec20-f9e1-46a5-86a4-6eeb1b921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6B77CD-3A15-4303-BB01-91CE1F77EDC6}">
  <ds:schemaRefs>
    <ds:schemaRef ds:uri="http://schemas.microsoft.com/sharepoint/v3/contenttype/forms"/>
  </ds:schemaRefs>
</ds:datastoreItem>
</file>

<file path=customXml/itemProps3.xml><?xml version="1.0" encoding="utf-8"?>
<ds:datastoreItem xmlns:ds="http://schemas.openxmlformats.org/officeDocument/2006/customXml" ds:itemID="{DF2643F5-3D86-4FAC-A7F3-9D063B4B2F91}">
  <ds:schemaRefs>
    <ds:schemaRef ds:uri="http://schemas.openxmlformats.org/officeDocument/2006/bibliography"/>
  </ds:schemaRefs>
</ds:datastoreItem>
</file>

<file path=customXml/itemProps4.xml><?xml version="1.0" encoding="utf-8"?>
<ds:datastoreItem xmlns:ds="http://schemas.openxmlformats.org/officeDocument/2006/customXml" ds:itemID="{196B8555-4028-4358-9C87-B82A51BF21DE}">
  <ds:schemaRefs>
    <ds:schemaRef ds:uri="http://schemas.microsoft.com/office/2006/metadata/properties"/>
    <ds:schemaRef ds:uri="http://schemas.microsoft.com/office/infopath/2007/PartnerControls"/>
    <ds:schemaRef ds:uri="73baada3-469d-411d-8bdf-b2e2432e76ba"/>
    <ds:schemaRef ds:uri="a63fec20-f9e1-46a5-86a4-6eeb1b921ed4"/>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1323</Words>
  <Characters>7545</Characters>
  <Application>Microsoft Office Word</Application>
  <DocSecurity>0</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Tiffany Pizioli</dc:creator>
  <cp:keywords>, docId:C1EA003D87BC172497EE7AA3DDB0F687</cp:keywords>
  <cp:lastModifiedBy>Marfisa Defrancesco</cp:lastModifiedBy>
  <cp:revision>17</cp:revision>
  <cp:lastPrinted>2024-03-26T23:51:00Z</cp:lastPrinted>
  <dcterms:created xsi:type="dcterms:W3CDTF">2024-03-19T22:04:00Z</dcterms:created>
  <dcterms:modified xsi:type="dcterms:W3CDTF">2024-04-30T21:26:00Z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2012-09-25T00:00:00Z</vt:filetime>
  </property>
  <property fmtid="{D5CDD505-2E9C-101B-9397-08002B2CF9AE}" pid="3" name="LastSaved">
    <vt:filetime>2012-10-24T00:00:00Z</vt:filetime>
  </property>
  <property fmtid="{D5CDD505-2E9C-101B-9397-08002B2CF9AE}" pid="4" name="ContentTypeId">
    <vt:lpwstr>0x010100299D12FEB34CD047A81BA640F34B8746</vt:lpwstr>
  </property>
  <property fmtid="{D5CDD505-2E9C-101B-9397-08002B2CF9AE}" pid="5" name="MediaServiceImageTags">
    <vt:lpwstr/>
  </property>
</Properties>
</file>